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92" w:rsidRDefault="00C67C92" w:rsidP="00565F01">
      <w:pPr>
        <w:pStyle w:val="Pa0"/>
        <w:jc w:val="center"/>
        <w:rPr>
          <w:rFonts w:cs="Linotype Aroma"/>
          <w:color w:val="000000"/>
          <w:sz w:val="62"/>
          <w:szCs w:val="62"/>
        </w:rPr>
      </w:pPr>
      <w:r>
        <w:rPr>
          <w:rStyle w:val="A0"/>
          <w:b/>
          <w:bCs/>
        </w:rPr>
        <w:t>Keeping you safe from fire</w:t>
      </w:r>
    </w:p>
    <w:p w:rsidR="00DF4ECD" w:rsidRDefault="00C67C92" w:rsidP="00C67C92">
      <w:pPr>
        <w:jc w:val="center"/>
        <w:rPr>
          <w:rStyle w:val="A0"/>
        </w:rPr>
      </w:pPr>
      <w:r>
        <w:rPr>
          <w:rStyle w:val="A0"/>
        </w:rPr>
        <w:t>A guide for domiciliary staff</w:t>
      </w: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p>
    <w:p w:rsidR="00C67C92" w:rsidRPr="00D10AE4" w:rsidRDefault="00C67C92" w:rsidP="00C67C92">
      <w:pPr>
        <w:autoSpaceDE w:val="0"/>
        <w:autoSpaceDN w:val="0"/>
        <w:adjustRightInd w:val="0"/>
        <w:spacing w:after="0" w:line="240" w:lineRule="auto"/>
        <w:rPr>
          <w:rFonts w:ascii="Arial" w:hAnsi="Arial" w:cs="Arial"/>
          <w:color w:val="000000"/>
          <w:sz w:val="24"/>
          <w:szCs w:val="24"/>
        </w:rPr>
      </w:pPr>
      <w:r w:rsidRPr="00D10AE4">
        <w:rPr>
          <w:rFonts w:ascii="Arial" w:hAnsi="Arial" w:cs="Arial"/>
          <w:color w:val="000000"/>
          <w:sz w:val="24"/>
          <w:szCs w:val="24"/>
        </w:rPr>
        <w:t>This booklet</w:t>
      </w:r>
      <w:r w:rsidRPr="00C67C92">
        <w:rPr>
          <w:rFonts w:ascii="Arial" w:hAnsi="Arial" w:cs="Arial"/>
          <w:color w:val="000000"/>
          <w:sz w:val="24"/>
          <w:szCs w:val="24"/>
        </w:rPr>
        <w:t xml:space="preserve"> is part of the Keeping You Safe from Fire campaign being implemented </w:t>
      </w:r>
      <w:r w:rsidRPr="00D10AE4">
        <w:rPr>
          <w:rFonts w:ascii="Arial" w:hAnsi="Arial" w:cs="Arial"/>
          <w:color w:val="000000"/>
          <w:sz w:val="24"/>
          <w:szCs w:val="24"/>
        </w:rPr>
        <w:t xml:space="preserve">by Adult Social Care and </w:t>
      </w:r>
      <w:r w:rsidRPr="00C67C92">
        <w:rPr>
          <w:rFonts w:ascii="Arial" w:hAnsi="Arial" w:cs="Arial"/>
          <w:color w:val="000000"/>
          <w:sz w:val="24"/>
          <w:szCs w:val="24"/>
        </w:rPr>
        <w:t>Fire and Rescue Service across the count</w:t>
      </w:r>
      <w:r w:rsidRPr="00D10AE4">
        <w:rPr>
          <w:rFonts w:ascii="Arial" w:hAnsi="Arial" w:cs="Arial"/>
          <w:color w:val="000000"/>
          <w:sz w:val="24"/>
          <w:szCs w:val="24"/>
        </w:rPr>
        <w:t xml:space="preserve">ry. It is designed to </w:t>
      </w:r>
      <w:r w:rsidRPr="00C67C92">
        <w:rPr>
          <w:rFonts w:ascii="Arial" w:hAnsi="Arial" w:cs="Arial"/>
          <w:color w:val="000000"/>
          <w:sz w:val="24"/>
          <w:szCs w:val="24"/>
        </w:rPr>
        <w:t xml:space="preserve">act as a day-to-day reminder of the fire risks, protection measures and referral processes that every domiciliary care worker, social care worker and any staff involved in the care of people in their own homes, should be aware of. </w:t>
      </w:r>
    </w:p>
    <w:p w:rsidR="00C67C92" w:rsidRPr="00D10AE4" w:rsidRDefault="00C67C92" w:rsidP="00C67C92">
      <w:pPr>
        <w:autoSpaceDE w:val="0"/>
        <w:autoSpaceDN w:val="0"/>
        <w:adjustRightInd w:val="0"/>
        <w:spacing w:after="0" w:line="240" w:lineRule="auto"/>
        <w:rPr>
          <w:rFonts w:ascii="Arial" w:hAnsi="Arial" w:cs="Arial"/>
          <w:color w:val="000000"/>
          <w:sz w:val="24"/>
          <w:szCs w:val="24"/>
        </w:rPr>
      </w:pPr>
    </w:p>
    <w:p w:rsidR="003D48A5" w:rsidRDefault="00810B34" w:rsidP="00C67C92">
      <w:pPr>
        <w:autoSpaceDE w:val="0"/>
        <w:autoSpaceDN w:val="0"/>
        <w:adjustRightInd w:val="0"/>
        <w:spacing w:after="0" w:line="240" w:lineRule="auto"/>
        <w:rPr>
          <w:rFonts w:ascii="Arial" w:hAnsi="Arial" w:cs="Arial"/>
          <w:b/>
          <w:bCs/>
          <w:color w:val="000000"/>
          <w:sz w:val="24"/>
          <w:szCs w:val="24"/>
        </w:rPr>
      </w:pPr>
      <w:r w:rsidRPr="00810B34">
        <w:rPr>
          <w:rFonts w:ascii="Arial" w:hAnsi="Arial" w:cs="Arial"/>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303pt">
            <v:imagedata r:id="rId5" o:title="untitled"/>
          </v:shape>
        </w:pict>
      </w:r>
    </w:p>
    <w:p w:rsidR="003D48A5" w:rsidRDefault="003D48A5" w:rsidP="00C67C92">
      <w:pPr>
        <w:autoSpaceDE w:val="0"/>
        <w:autoSpaceDN w:val="0"/>
        <w:adjustRightInd w:val="0"/>
        <w:spacing w:after="0" w:line="240" w:lineRule="auto"/>
        <w:rPr>
          <w:rFonts w:ascii="Arial" w:hAnsi="Arial" w:cs="Arial"/>
          <w:b/>
          <w:bCs/>
          <w:color w:val="000000"/>
          <w:sz w:val="24"/>
          <w:szCs w:val="24"/>
        </w:rPr>
      </w:pPr>
    </w:p>
    <w:p w:rsidR="003D48A5" w:rsidRDefault="003D48A5" w:rsidP="00C67C92">
      <w:pPr>
        <w:autoSpaceDE w:val="0"/>
        <w:autoSpaceDN w:val="0"/>
        <w:adjustRightInd w:val="0"/>
        <w:spacing w:after="0" w:line="240" w:lineRule="auto"/>
        <w:rPr>
          <w:rFonts w:ascii="Arial" w:hAnsi="Arial" w:cs="Arial"/>
          <w:b/>
          <w:bCs/>
          <w:color w:val="000000"/>
          <w:sz w:val="24"/>
          <w:szCs w:val="24"/>
        </w:rPr>
      </w:pPr>
    </w:p>
    <w:p w:rsidR="00C67C92" w:rsidRPr="00D10AE4" w:rsidRDefault="00C67C92" w:rsidP="00C67C92">
      <w:pPr>
        <w:autoSpaceDE w:val="0"/>
        <w:autoSpaceDN w:val="0"/>
        <w:adjustRightInd w:val="0"/>
        <w:spacing w:after="0" w:line="240" w:lineRule="auto"/>
        <w:rPr>
          <w:rFonts w:ascii="Arial" w:hAnsi="Arial" w:cs="Arial"/>
          <w:b/>
          <w:bCs/>
          <w:color w:val="000000"/>
          <w:sz w:val="24"/>
          <w:szCs w:val="24"/>
        </w:rPr>
      </w:pPr>
      <w:r w:rsidRPr="00C67C92">
        <w:rPr>
          <w:rFonts w:ascii="Arial" w:hAnsi="Arial" w:cs="Arial"/>
          <w:b/>
          <w:bCs/>
          <w:color w:val="000000"/>
          <w:sz w:val="24"/>
          <w:szCs w:val="24"/>
        </w:rPr>
        <w:t xml:space="preserve">Is someone you care for at higher risk of fire? </w:t>
      </w:r>
    </w:p>
    <w:p w:rsidR="00C67C92" w:rsidRPr="00D10AE4" w:rsidRDefault="00C67C92" w:rsidP="00C67C92">
      <w:pPr>
        <w:autoSpaceDE w:val="0"/>
        <w:autoSpaceDN w:val="0"/>
        <w:adjustRightInd w:val="0"/>
        <w:spacing w:after="0" w:line="240" w:lineRule="auto"/>
        <w:rPr>
          <w:rFonts w:ascii="Arial" w:hAnsi="Arial" w:cs="Arial"/>
          <w:b/>
          <w:bCs/>
          <w:color w:val="000000"/>
          <w:sz w:val="24"/>
          <w:szCs w:val="24"/>
        </w:rPr>
      </w:pPr>
    </w:p>
    <w:p w:rsidR="00C67C92" w:rsidRPr="00D10AE4"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People are considered more at risk of fire if they: Are over 60 years of age – or the risk increases further if they are over 75 Live alone Suffer mobility or hearing loss issues Suffer mental health issues including dementia or memory loss Have alcohol or drug dependency Have a learning disability Smoker.</w:t>
      </w:r>
    </w:p>
    <w:p w:rsidR="00C67C92" w:rsidRPr="00D10AE4" w:rsidRDefault="00C67C92" w:rsidP="00C67C92">
      <w:pPr>
        <w:autoSpaceDE w:val="0"/>
        <w:autoSpaceDN w:val="0"/>
        <w:adjustRightInd w:val="0"/>
        <w:spacing w:after="0" w:line="240" w:lineRule="auto"/>
        <w:rPr>
          <w:rFonts w:ascii="Arial" w:hAnsi="Arial" w:cs="Arial"/>
          <w:color w:val="000000"/>
          <w:sz w:val="24"/>
          <w:szCs w:val="24"/>
        </w:rPr>
      </w:pP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r w:rsidRPr="00D10AE4">
        <w:rPr>
          <w:rFonts w:ascii="Arial" w:hAnsi="Arial" w:cs="Arial"/>
          <w:b/>
          <w:bCs/>
          <w:color w:val="000000"/>
          <w:sz w:val="24"/>
          <w:szCs w:val="24"/>
        </w:rPr>
        <w:t>In Devon</w:t>
      </w:r>
      <w:r w:rsidRPr="00C67C92">
        <w:rPr>
          <w:rFonts w:ascii="Arial" w:hAnsi="Arial" w:cs="Arial"/>
          <w:b/>
          <w:bCs/>
          <w:color w:val="000000"/>
          <w:sz w:val="24"/>
          <w:szCs w:val="24"/>
        </w:rPr>
        <w:t xml:space="preserve"> in the last four years, the only people to have died in a fire in their </w:t>
      </w:r>
      <w:proofErr w:type="gramStart"/>
      <w:r w:rsidRPr="00C67C92">
        <w:rPr>
          <w:rFonts w:ascii="Arial" w:hAnsi="Arial" w:cs="Arial"/>
          <w:b/>
          <w:bCs/>
          <w:color w:val="000000"/>
          <w:sz w:val="24"/>
          <w:szCs w:val="24"/>
        </w:rPr>
        <w:t>home,</w:t>
      </w:r>
      <w:proofErr w:type="gramEnd"/>
      <w:r w:rsidRPr="00C67C92">
        <w:rPr>
          <w:rFonts w:ascii="Arial" w:hAnsi="Arial" w:cs="Arial"/>
          <w:b/>
          <w:bCs/>
          <w:color w:val="000000"/>
          <w:sz w:val="24"/>
          <w:szCs w:val="24"/>
        </w:rPr>
        <w:t xml:space="preserve"> had one or more of the risk factors above. Taking action now will save lives. </w:t>
      </w:r>
    </w:p>
    <w:p w:rsidR="00C67C92" w:rsidRPr="00D10AE4" w:rsidRDefault="00C67C92" w:rsidP="00C67C92">
      <w:pPr>
        <w:autoSpaceDE w:val="0"/>
        <w:autoSpaceDN w:val="0"/>
        <w:adjustRightInd w:val="0"/>
        <w:spacing w:after="0" w:line="240" w:lineRule="auto"/>
        <w:rPr>
          <w:rFonts w:ascii="Arial" w:hAnsi="Arial" w:cs="Arial"/>
          <w:color w:val="000000"/>
          <w:sz w:val="24"/>
          <w:szCs w:val="24"/>
        </w:rPr>
      </w:pPr>
    </w:p>
    <w:p w:rsidR="00565F01"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There is help, advice and speciali</w:t>
      </w:r>
      <w:r w:rsidR="006F1860" w:rsidRPr="00D10AE4">
        <w:rPr>
          <w:rFonts w:ascii="Arial" w:hAnsi="Arial" w:cs="Arial"/>
          <w:color w:val="000000"/>
          <w:sz w:val="24"/>
          <w:szCs w:val="24"/>
        </w:rPr>
        <w:t>st equipment available in Devon</w:t>
      </w:r>
      <w:r w:rsidRPr="00C67C92">
        <w:rPr>
          <w:rFonts w:ascii="Arial" w:hAnsi="Arial" w:cs="Arial"/>
          <w:color w:val="000000"/>
          <w:sz w:val="24"/>
          <w:szCs w:val="24"/>
        </w:rPr>
        <w:t xml:space="preserve">, to increase protection in the home of a person at higher risk. Most of it is </w:t>
      </w:r>
      <w:r w:rsidRPr="00C67C92">
        <w:rPr>
          <w:rFonts w:ascii="Arial" w:hAnsi="Arial" w:cs="Arial"/>
          <w:b/>
          <w:bCs/>
          <w:color w:val="000000"/>
          <w:sz w:val="24"/>
          <w:szCs w:val="24"/>
        </w:rPr>
        <w:t>free</w:t>
      </w:r>
      <w:r w:rsidRPr="00C67C92">
        <w:rPr>
          <w:rFonts w:ascii="Arial" w:hAnsi="Arial" w:cs="Arial"/>
          <w:color w:val="000000"/>
          <w:sz w:val="24"/>
          <w:szCs w:val="24"/>
        </w:rPr>
        <w:t xml:space="preserve">. These include: </w:t>
      </w:r>
    </w:p>
    <w:p w:rsidR="00C67C92" w:rsidRPr="00565F01"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b/>
          <w:bCs/>
          <w:color w:val="000000"/>
          <w:sz w:val="32"/>
          <w:szCs w:val="32"/>
        </w:rPr>
        <w:lastRenderedPageBreak/>
        <w:t xml:space="preserve">Assessing the risks </w:t>
      </w:r>
    </w:p>
    <w:p w:rsidR="006F1860" w:rsidRPr="00C67C92" w:rsidRDefault="006F1860" w:rsidP="00C67C92">
      <w:pPr>
        <w:autoSpaceDE w:val="0"/>
        <w:autoSpaceDN w:val="0"/>
        <w:adjustRightInd w:val="0"/>
        <w:spacing w:after="0" w:line="240" w:lineRule="auto"/>
        <w:rPr>
          <w:rFonts w:ascii="Arial" w:hAnsi="Arial" w:cs="Arial"/>
          <w:color w:val="000000"/>
          <w:sz w:val="24"/>
          <w:szCs w:val="24"/>
        </w:rPr>
      </w:pPr>
    </w:p>
    <w:p w:rsidR="00C67C92" w:rsidRPr="00D10AE4" w:rsidRDefault="00C67C92" w:rsidP="00C67C92">
      <w:pPr>
        <w:autoSpaceDE w:val="0"/>
        <w:autoSpaceDN w:val="0"/>
        <w:adjustRightInd w:val="0"/>
        <w:spacing w:after="0" w:line="240" w:lineRule="auto"/>
        <w:rPr>
          <w:rFonts w:ascii="Arial" w:hAnsi="Arial" w:cs="Arial"/>
          <w:b/>
          <w:bCs/>
          <w:color w:val="000000"/>
          <w:sz w:val="24"/>
          <w:szCs w:val="24"/>
        </w:rPr>
      </w:pPr>
      <w:r w:rsidRPr="00C67C92">
        <w:rPr>
          <w:rFonts w:ascii="Arial" w:hAnsi="Arial" w:cs="Arial"/>
          <w:b/>
          <w:bCs/>
          <w:color w:val="000000"/>
          <w:sz w:val="24"/>
          <w:szCs w:val="24"/>
        </w:rPr>
        <w:t xml:space="preserve">Facts to consider </w:t>
      </w:r>
    </w:p>
    <w:p w:rsidR="006F1860" w:rsidRPr="00C67C92" w:rsidRDefault="006F1860" w:rsidP="00C67C92">
      <w:pPr>
        <w:autoSpaceDE w:val="0"/>
        <w:autoSpaceDN w:val="0"/>
        <w:adjustRightInd w:val="0"/>
        <w:spacing w:after="0" w:line="240" w:lineRule="auto"/>
        <w:rPr>
          <w:rFonts w:ascii="Arial" w:hAnsi="Arial" w:cs="Arial"/>
          <w:color w:val="000000"/>
          <w:sz w:val="24"/>
          <w:szCs w:val="24"/>
        </w:rPr>
      </w:pP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A standard, domestic smoke alarm may not protect someone with dementia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If a person is sedated at night a standard, domestic smoke alarm may not wake them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If someone is confined to bed a domestic smoke alarm may not save them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If a cigarette is dropped whilst falling asleep in bed, it may be too late to save someone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A sprinkler causes less water damage than the fire service hoses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A sprinkler only goes off in the area of the fire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Where sprinklers are fitted – no one has died </w:t>
      </w: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 xml:space="preserve">A domestic sprinkler system is less than 10% of the cost of residential care for one year. </w:t>
      </w: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p>
    <w:p w:rsidR="00C67C92" w:rsidRPr="00D10AE4" w:rsidRDefault="00C67C92" w:rsidP="00C67C92">
      <w:pPr>
        <w:autoSpaceDE w:val="0"/>
        <w:autoSpaceDN w:val="0"/>
        <w:adjustRightInd w:val="0"/>
        <w:spacing w:after="0" w:line="240" w:lineRule="auto"/>
        <w:rPr>
          <w:rFonts w:ascii="Arial" w:hAnsi="Arial" w:cs="Arial"/>
          <w:b/>
          <w:bCs/>
          <w:color w:val="000000"/>
          <w:sz w:val="24"/>
          <w:szCs w:val="24"/>
        </w:rPr>
      </w:pPr>
      <w:r w:rsidRPr="00C67C92">
        <w:rPr>
          <w:rFonts w:ascii="Arial" w:hAnsi="Arial" w:cs="Arial"/>
          <w:b/>
          <w:bCs/>
          <w:color w:val="000000"/>
          <w:sz w:val="24"/>
          <w:szCs w:val="24"/>
        </w:rPr>
        <w:t xml:space="preserve">Fire safety and dementia </w:t>
      </w:r>
    </w:p>
    <w:p w:rsidR="006F1860" w:rsidRPr="00C67C92" w:rsidRDefault="006F1860" w:rsidP="00C67C92">
      <w:pPr>
        <w:autoSpaceDE w:val="0"/>
        <w:autoSpaceDN w:val="0"/>
        <w:adjustRightInd w:val="0"/>
        <w:spacing w:after="0" w:line="240" w:lineRule="auto"/>
        <w:rPr>
          <w:rFonts w:ascii="Arial" w:hAnsi="Arial" w:cs="Arial"/>
          <w:color w:val="000000"/>
          <w:sz w:val="24"/>
          <w:szCs w:val="24"/>
        </w:rPr>
      </w:pP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 xml:space="preserve">Dementia places people at additional risk from fire for the following reasons: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They may not remember what the sound of the smoke alarm means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They may not remember what to do if they discover a fire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They are more likely to attempt to fight the fire instead of safely escaping </w:t>
      </w: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 xml:space="preserve">They are more likely to accidently start a fire. </w:t>
      </w:r>
    </w:p>
    <w:p w:rsidR="00C67C92" w:rsidRDefault="00C67C92" w:rsidP="00C67C92">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5495"/>
        <w:gridCol w:w="3747"/>
      </w:tblGrid>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Advice from specialist fire service officers</w:t>
            </w:r>
          </w:p>
        </w:tc>
        <w:tc>
          <w:tcPr>
            <w:tcW w:w="3747"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Free of charge</w:t>
            </w:r>
          </w:p>
        </w:tc>
      </w:tr>
      <w:tr w:rsidR="006F1860" w:rsidRPr="006F1860" w:rsidTr="00D10AE4">
        <w:tc>
          <w:tcPr>
            <w:tcW w:w="5495" w:type="dxa"/>
          </w:tcPr>
          <w:p w:rsidR="006F1860" w:rsidRPr="00C67C92" w:rsidRDefault="006F1860" w:rsidP="00C14DD5">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Personal home fire risk assessments </w:t>
            </w:r>
          </w:p>
        </w:tc>
        <w:tc>
          <w:tcPr>
            <w:tcW w:w="3747"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Free of charge</w:t>
            </w:r>
          </w:p>
        </w:tc>
      </w:tr>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proofErr w:type="spellStart"/>
            <w:r w:rsidRPr="00C67C92">
              <w:rPr>
                <w:rFonts w:ascii="Arial" w:hAnsi="Arial" w:cs="Arial"/>
                <w:b/>
                <w:bCs/>
                <w:color w:val="000000"/>
                <w:sz w:val="24"/>
                <w:szCs w:val="24"/>
              </w:rPr>
              <w:t>Telecare</w:t>
            </w:r>
            <w:proofErr w:type="spellEnd"/>
            <w:r w:rsidRPr="00C67C92">
              <w:rPr>
                <w:rFonts w:ascii="Arial" w:hAnsi="Arial" w:cs="Arial"/>
                <w:b/>
                <w:bCs/>
                <w:color w:val="000000"/>
                <w:sz w:val="24"/>
                <w:szCs w:val="24"/>
              </w:rPr>
              <w:t xml:space="preserve"> smoke alarms linked to a </w:t>
            </w:r>
            <w:proofErr w:type="spellStart"/>
            <w:r w:rsidRPr="00C67C92">
              <w:rPr>
                <w:rFonts w:ascii="Arial" w:hAnsi="Arial" w:cs="Arial"/>
                <w:b/>
                <w:bCs/>
                <w:color w:val="000000"/>
                <w:sz w:val="24"/>
                <w:szCs w:val="24"/>
              </w:rPr>
              <w:t>Telecare</w:t>
            </w:r>
            <w:proofErr w:type="spellEnd"/>
            <w:r w:rsidRPr="00C67C92">
              <w:rPr>
                <w:rFonts w:ascii="Arial" w:hAnsi="Arial" w:cs="Arial"/>
                <w:b/>
                <w:bCs/>
                <w:color w:val="000000"/>
                <w:sz w:val="24"/>
                <w:szCs w:val="24"/>
              </w:rPr>
              <w:t xml:space="preserve"> community alarm (linked to a 24 hour monitoring centre)</w:t>
            </w:r>
          </w:p>
        </w:tc>
        <w:tc>
          <w:tcPr>
            <w:tcW w:w="3747" w:type="dxa"/>
          </w:tcPr>
          <w:p w:rsidR="006F1860" w:rsidRPr="00C67C92" w:rsidRDefault="006F1860" w:rsidP="006F1860">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Free for the first 12 weeks. </w:t>
            </w:r>
          </w:p>
          <w:p w:rsidR="006F1860" w:rsidRPr="00D10AE4" w:rsidRDefault="006F1860" w:rsidP="006F1860">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There may be a charge after this period*</w:t>
            </w:r>
          </w:p>
        </w:tc>
      </w:tr>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 xml:space="preserve">Vibrating pillows for the hard of hearing-linked to </w:t>
            </w:r>
            <w:proofErr w:type="spellStart"/>
            <w:r w:rsidRPr="00C67C92">
              <w:rPr>
                <w:rFonts w:ascii="Arial" w:hAnsi="Arial" w:cs="Arial"/>
                <w:b/>
                <w:bCs/>
                <w:color w:val="000000"/>
                <w:sz w:val="24"/>
                <w:szCs w:val="24"/>
              </w:rPr>
              <w:t>Telecare</w:t>
            </w:r>
            <w:proofErr w:type="spellEnd"/>
            <w:r w:rsidRPr="00C67C92">
              <w:rPr>
                <w:rFonts w:ascii="Arial" w:hAnsi="Arial" w:cs="Arial"/>
                <w:b/>
                <w:bCs/>
                <w:color w:val="000000"/>
                <w:sz w:val="24"/>
                <w:szCs w:val="24"/>
              </w:rPr>
              <w:t xml:space="preserve"> smoke alarm (linked to 24 hour monitoring centre)</w:t>
            </w:r>
          </w:p>
        </w:tc>
        <w:tc>
          <w:tcPr>
            <w:tcW w:w="3747" w:type="dxa"/>
          </w:tcPr>
          <w:p w:rsidR="006F1860" w:rsidRPr="00C67C92" w:rsidRDefault="006F1860" w:rsidP="00C14DD5">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Free of charge </w:t>
            </w:r>
          </w:p>
        </w:tc>
      </w:tr>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Fire retardant bedding</w:t>
            </w:r>
          </w:p>
        </w:tc>
        <w:tc>
          <w:tcPr>
            <w:tcW w:w="3747" w:type="dxa"/>
          </w:tcPr>
          <w:p w:rsidR="006F1860" w:rsidRPr="00C67C92" w:rsidRDefault="006F1860" w:rsidP="00C14DD5">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Free of charge </w:t>
            </w:r>
          </w:p>
        </w:tc>
      </w:tr>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Fire retardant furniture throws</w:t>
            </w:r>
          </w:p>
        </w:tc>
        <w:tc>
          <w:tcPr>
            <w:tcW w:w="3747"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Free of charge</w:t>
            </w:r>
          </w:p>
        </w:tc>
      </w:tr>
      <w:tr w:rsidR="006F1860" w:rsidRPr="006F1860" w:rsidTr="00D10AE4">
        <w:tc>
          <w:tcPr>
            <w:tcW w:w="5495" w:type="dxa"/>
          </w:tcPr>
          <w:p w:rsidR="006F1860" w:rsidRPr="00D10AE4" w:rsidRDefault="006F1860" w:rsidP="00C67C92">
            <w:pPr>
              <w:autoSpaceDE w:val="0"/>
              <w:autoSpaceDN w:val="0"/>
              <w:adjustRightInd w:val="0"/>
              <w:rPr>
                <w:rFonts w:ascii="Arial" w:hAnsi="Arial" w:cs="Arial"/>
                <w:b/>
                <w:bCs/>
                <w:color w:val="000000"/>
                <w:sz w:val="24"/>
                <w:szCs w:val="24"/>
              </w:rPr>
            </w:pPr>
            <w:r w:rsidRPr="00C67C92">
              <w:rPr>
                <w:rFonts w:ascii="Arial" w:hAnsi="Arial" w:cs="Arial"/>
                <w:b/>
                <w:bCs/>
                <w:color w:val="000000"/>
                <w:sz w:val="24"/>
                <w:szCs w:val="24"/>
              </w:rPr>
              <w:t>Cooker cut out systems</w:t>
            </w:r>
          </w:p>
        </w:tc>
        <w:tc>
          <w:tcPr>
            <w:tcW w:w="3747" w:type="dxa"/>
          </w:tcPr>
          <w:p w:rsidR="006F1860" w:rsidRPr="00D10AE4" w:rsidRDefault="006F1860" w:rsidP="00C67C92">
            <w:pPr>
              <w:autoSpaceDE w:val="0"/>
              <w:autoSpaceDN w:val="0"/>
              <w:adjustRightInd w:val="0"/>
              <w:rPr>
                <w:rFonts w:ascii="Arial" w:hAnsi="Arial" w:cs="Arial"/>
                <w:b/>
                <w:bCs/>
                <w:color w:val="000000"/>
                <w:sz w:val="24"/>
                <w:szCs w:val="24"/>
              </w:rPr>
            </w:pPr>
            <w:r w:rsidRPr="00D10AE4">
              <w:rPr>
                <w:rFonts w:ascii="Arial" w:hAnsi="Arial" w:cs="Arial"/>
                <w:b/>
                <w:bCs/>
                <w:color w:val="000000"/>
                <w:sz w:val="24"/>
                <w:szCs w:val="24"/>
              </w:rPr>
              <w:t>There may be a charge</w:t>
            </w:r>
          </w:p>
        </w:tc>
      </w:tr>
      <w:tr w:rsidR="00D10AE4" w:rsidRPr="006F1860" w:rsidTr="00D10AE4">
        <w:tc>
          <w:tcPr>
            <w:tcW w:w="5495" w:type="dxa"/>
          </w:tcPr>
          <w:p w:rsidR="00D10AE4" w:rsidRPr="00C67C92" w:rsidRDefault="00D10AE4" w:rsidP="00C14DD5">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Adult at risk bedroom door identification stickers </w:t>
            </w:r>
          </w:p>
        </w:tc>
        <w:tc>
          <w:tcPr>
            <w:tcW w:w="3747" w:type="dxa"/>
          </w:tcPr>
          <w:p w:rsidR="00D10AE4" w:rsidRPr="00D10AE4" w:rsidRDefault="00D10AE4" w:rsidP="00C14DD5">
            <w:pPr>
              <w:autoSpaceDE w:val="0"/>
              <w:autoSpaceDN w:val="0"/>
              <w:adjustRightInd w:val="0"/>
              <w:rPr>
                <w:rFonts w:ascii="Arial" w:hAnsi="Arial" w:cs="Arial"/>
                <w:b/>
                <w:bCs/>
                <w:color w:val="000000"/>
                <w:sz w:val="24"/>
                <w:szCs w:val="24"/>
              </w:rPr>
            </w:pPr>
            <w:r w:rsidRPr="00D10AE4">
              <w:rPr>
                <w:rFonts w:ascii="Arial" w:hAnsi="Arial" w:cs="Arial"/>
                <w:b/>
                <w:bCs/>
                <w:color w:val="000000"/>
                <w:sz w:val="24"/>
                <w:szCs w:val="24"/>
              </w:rPr>
              <w:t>There may be a charge</w:t>
            </w:r>
          </w:p>
        </w:tc>
      </w:tr>
      <w:tr w:rsidR="00D10AE4" w:rsidRPr="006F1860" w:rsidTr="00D10AE4">
        <w:tc>
          <w:tcPr>
            <w:tcW w:w="5495" w:type="dxa"/>
          </w:tcPr>
          <w:p w:rsidR="00D10AE4" w:rsidRPr="00C67C92" w:rsidRDefault="00D10AE4" w:rsidP="00C14DD5">
            <w:pPr>
              <w:autoSpaceDE w:val="0"/>
              <w:autoSpaceDN w:val="0"/>
              <w:adjustRightInd w:val="0"/>
              <w:rPr>
                <w:rFonts w:ascii="Arial" w:hAnsi="Arial" w:cs="Arial"/>
                <w:color w:val="000000"/>
                <w:sz w:val="24"/>
                <w:szCs w:val="24"/>
              </w:rPr>
            </w:pPr>
            <w:r w:rsidRPr="00C67C92">
              <w:rPr>
                <w:rFonts w:ascii="Arial" w:hAnsi="Arial" w:cs="Arial"/>
                <w:b/>
                <w:bCs/>
                <w:color w:val="000000"/>
                <w:sz w:val="24"/>
                <w:szCs w:val="24"/>
              </w:rPr>
              <w:t xml:space="preserve">Portable and fixed sprinkler systems </w:t>
            </w:r>
          </w:p>
        </w:tc>
        <w:tc>
          <w:tcPr>
            <w:tcW w:w="3747" w:type="dxa"/>
          </w:tcPr>
          <w:p w:rsidR="00D10AE4" w:rsidRPr="00D10AE4" w:rsidRDefault="00D10AE4" w:rsidP="00C14DD5">
            <w:pPr>
              <w:autoSpaceDE w:val="0"/>
              <w:autoSpaceDN w:val="0"/>
              <w:adjustRightInd w:val="0"/>
              <w:rPr>
                <w:rFonts w:ascii="Arial" w:hAnsi="Arial" w:cs="Arial"/>
                <w:b/>
                <w:bCs/>
                <w:color w:val="000000"/>
                <w:sz w:val="24"/>
                <w:szCs w:val="24"/>
              </w:rPr>
            </w:pPr>
            <w:r w:rsidRPr="00D10AE4">
              <w:rPr>
                <w:rFonts w:ascii="Arial" w:hAnsi="Arial" w:cs="Arial"/>
                <w:b/>
                <w:bCs/>
                <w:color w:val="000000"/>
                <w:sz w:val="24"/>
                <w:szCs w:val="24"/>
              </w:rPr>
              <w:t>There may be a charge</w:t>
            </w:r>
          </w:p>
        </w:tc>
      </w:tr>
    </w:tbl>
    <w:p w:rsidR="006F1860" w:rsidRPr="006F1860" w:rsidRDefault="006F1860" w:rsidP="00C67C92">
      <w:pPr>
        <w:autoSpaceDE w:val="0"/>
        <w:autoSpaceDN w:val="0"/>
        <w:adjustRightInd w:val="0"/>
        <w:spacing w:after="0" w:line="240" w:lineRule="auto"/>
        <w:rPr>
          <w:rFonts w:ascii="Arial" w:hAnsi="Arial" w:cs="Arial"/>
          <w:b/>
          <w:bCs/>
          <w:color w:val="000000"/>
        </w:rPr>
      </w:pPr>
    </w:p>
    <w:p w:rsidR="00C67C92" w:rsidRP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b/>
          <w:bCs/>
          <w:color w:val="000000"/>
          <w:sz w:val="24"/>
          <w:szCs w:val="24"/>
        </w:rPr>
        <w:t>Over half of the pe</w:t>
      </w:r>
      <w:r w:rsidR="003D48A5" w:rsidRPr="003D48A5">
        <w:rPr>
          <w:rFonts w:ascii="Arial" w:hAnsi="Arial" w:cs="Arial"/>
          <w:b/>
          <w:bCs/>
          <w:color w:val="000000"/>
          <w:sz w:val="24"/>
          <w:szCs w:val="24"/>
        </w:rPr>
        <w:t>ople who died in fires in Devon</w:t>
      </w:r>
      <w:r w:rsidRPr="00C67C92">
        <w:rPr>
          <w:rFonts w:ascii="Arial" w:hAnsi="Arial" w:cs="Arial"/>
          <w:b/>
          <w:bCs/>
          <w:color w:val="000000"/>
          <w:sz w:val="24"/>
          <w:szCs w:val="24"/>
        </w:rPr>
        <w:t xml:space="preserve"> had dementia, and they all had standard, domestic s</w:t>
      </w:r>
      <w:r w:rsidR="003D48A5" w:rsidRPr="003D48A5">
        <w:rPr>
          <w:rFonts w:ascii="Arial" w:hAnsi="Arial" w:cs="Arial"/>
          <w:b/>
          <w:bCs/>
          <w:color w:val="000000"/>
          <w:sz w:val="24"/>
          <w:szCs w:val="24"/>
        </w:rPr>
        <w:t>moke alarms. None had a linked</w:t>
      </w:r>
      <w:r w:rsidRPr="00C67C92">
        <w:rPr>
          <w:rFonts w:ascii="Arial" w:hAnsi="Arial" w:cs="Arial"/>
          <w:b/>
          <w:bCs/>
          <w:color w:val="000000"/>
          <w:sz w:val="24"/>
          <w:szCs w:val="24"/>
        </w:rPr>
        <w:t xml:space="preserve"> community alarm. </w:t>
      </w:r>
    </w:p>
    <w:p w:rsidR="003D48A5" w:rsidRDefault="003D48A5" w:rsidP="00C67C92">
      <w:pPr>
        <w:autoSpaceDE w:val="0"/>
        <w:autoSpaceDN w:val="0"/>
        <w:adjustRightInd w:val="0"/>
        <w:spacing w:after="0" w:line="240" w:lineRule="auto"/>
        <w:rPr>
          <w:rFonts w:ascii="Arial" w:hAnsi="Arial" w:cs="Arial"/>
          <w:b/>
          <w:bCs/>
          <w:color w:val="000000"/>
        </w:rPr>
      </w:pPr>
    </w:p>
    <w:p w:rsidR="00565F01" w:rsidRDefault="00565F01" w:rsidP="00C67C92">
      <w:pPr>
        <w:autoSpaceDE w:val="0"/>
        <w:autoSpaceDN w:val="0"/>
        <w:adjustRightInd w:val="0"/>
        <w:spacing w:after="0" w:line="240" w:lineRule="auto"/>
        <w:rPr>
          <w:rFonts w:ascii="Arial" w:hAnsi="Arial" w:cs="Arial"/>
          <w:b/>
          <w:bCs/>
          <w:color w:val="000000"/>
          <w:sz w:val="32"/>
          <w:szCs w:val="32"/>
        </w:rPr>
      </w:pPr>
    </w:p>
    <w:p w:rsidR="00565F01" w:rsidRDefault="00565F01" w:rsidP="00C67C92">
      <w:pPr>
        <w:autoSpaceDE w:val="0"/>
        <w:autoSpaceDN w:val="0"/>
        <w:adjustRightInd w:val="0"/>
        <w:spacing w:after="0" w:line="240" w:lineRule="auto"/>
        <w:rPr>
          <w:rFonts w:ascii="Arial" w:hAnsi="Arial" w:cs="Arial"/>
          <w:b/>
          <w:bCs/>
          <w:color w:val="000000"/>
          <w:sz w:val="32"/>
          <w:szCs w:val="32"/>
        </w:rPr>
      </w:pPr>
    </w:p>
    <w:p w:rsidR="00565F01" w:rsidRDefault="00565F01" w:rsidP="00C67C92">
      <w:pPr>
        <w:autoSpaceDE w:val="0"/>
        <w:autoSpaceDN w:val="0"/>
        <w:adjustRightInd w:val="0"/>
        <w:spacing w:after="0" w:line="240" w:lineRule="auto"/>
        <w:rPr>
          <w:rFonts w:ascii="Arial" w:hAnsi="Arial" w:cs="Arial"/>
          <w:b/>
          <w:bCs/>
          <w:color w:val="000000"/>
          <w:sz w:val="32"/>
          <w:szCs w:val="32"/>
        </w:rPr>
      </w:pPr>
    </w:p>
    <w:p w:rsidR="00565F01" w:rsidRDefault="00565F01" w:rsidP="00C67C92">
      <w:pPr>
        <w:autoSpaceDE w:val="0"/>
        <w:autoSpaceDN w:val="0"/>
        <w:adjustRightInd w:val="0"/>
        <w:spacing w:after="0" w:line="240" w:lineRule="auto"/>
        <w:rPr>
          <w:rFonts w:ascii="Arial" w:hAnsi="Arial" w:cs="Arial"/>
          <w:b/>
          <w:bCs/>
          <w:color w:val="000000"/>
          <w:sz w:val="32"/>
          <w:szCs w:val="32"/>
        </w:rPr>
      </w:pPr>
    </w:p>
    <w:p w:rsidR="00565F01" w:rsidRDefault="00565F01" w:rsidP="00C67C92">
      <w:pPr>
        <w:autoSpaceDE w:val="0"/>
        <w:autoSpaceDN w:val="0"/>
        <w:adjustRightInd w:val="0"/>
        <w:spacing w:after="0" w:line="240" w:lineRule="auto"/>
        <w:rPr>
          <w:rFonts w:ascii="Arial" w:hAnsi="Arial" w:cs="Arial"/>
          <w:b/>
          <w:bCs/>
          <w:color w:val="000000"/>
          <w:sz w:val="32"/>
          <w:szCs w:val="32"/>
        </w:rPr>
      </w:pPr>
    </w:p>
    <w:p w:rsidR="003D48A5" w:rsidRDefault="00C67C92" w:rsidP="00C67C92">
      <w:pPr>
        <w:autoSpaceDE w:val="0"/>
        <w:autoSpaceDN w:val="0"/>
        <w:adjustRightInd w:val="0"/>
        <w:spacing w:after="0" w:line="240" w:lineRule="auto"/>
        <w:rPr>
          <w:rFonts w:ascii="Arial" w:hAnsi="Arial" w:cs="Arial"/>
          <w:b/>
          <w:bCs/>
          <w:color w:val="000000"/>
          <w:sz w:val="32"/>
          <w:szCs w:val="32"/>
        </w:rPr>
      </w:pPr>
      <w:r w:rsidRPr="00C67C92">
        <w:rPr>
          <w:rFonts w:ascii="Arial" w:hAnsi="Arial" w:cs="Arial"/>
          <w:b/>
          <w:bCs/>
          <w:color w:val="000000"/>
          <w:sz w:val="32"/>
          <w:szCs w:val="32"/>
        </w:rPr>
        <w:lastRenderedPageBreak/>
        <w:t>The warning signs</w:t>
      </w:r>
    </w:p>
    <w:p w:rsidR="00C67C92" w:rsidRPr="00C67C92" w:rsidRDefault="00C67C92" w:rsidP="00C67C92">
      <w:pPr>
        <w:autoSpaceDE w:val="0"/>
        <w:autoSpaceDN w:val="0"/>
        <w:adjustRightInd w:val="0"/>
        <w:spacing w:after="0" w:line="240" w:lineRule="auto"/>
        <w:rPr>
          <w:rFonts w:ascii="Arial" w:hAnsi="Arial" w:cs="Arial"/>
          <w:color w:val="000000"/>
          <w:sz w:val="32"/>
          <w:szCs w:val="32"/>
        </w:rPr>
      </w:pPr>
      <w:r w:rsidRPr="00C67C92">
        <w:rPr>
          <w:rFonts w:ascii="Arial" w:hAnsi="Arial" w:cs="Arial"/>
          <w:b/>
          <w:bCs/>
          <w:color w:val="000000"/>
          <w:sz w:val="32"/>
          <w:szCs w:val="32"/>
        </w:rPr>
        <w:t xml:space="preserve"> </w:t>
      </w:r>
    </w:p>
    <w:p w:rsidR="00C67C92" w:rsidRDefault="00C67C92" w:rsidP="00C67C92">
      <w:pPr>
        <w:autoSpaceDE w:val="0"/>
        <w:autoSpaceDN w:val="0"/>
        <w:adjustRightInd w:val="0"/>
        <w:spacing w:after="0" w:line="240" w:lineRule="auto"/>
        <w:rPr>
          <w:rFonts w:ascii="Arial" w:hAnsi="Arial" w:cs="Arial"/>
          <w:b/>
          <w:bCs/>
          <w:color w:val="000000"/>
          <w:sz w:val="24"/>
          <w:szCs w:val="24"/>
        </w:rPr>
      </w:pPr>
      <w:r w:rsidRPr="00C67C92">
        <w:rPr>
          <w:rFonts w:ascii="Arial" w:hAnsi="Arial" w:cs="Arial"/>
          <w:b/>
          <w:bCs/>
          <w:color w:val="000000"/>
          <w:sz w:val="24"/>
          <w:szCs w:val="24"/>
        </w:rPr>
        <w:t xml:space="preserve">When do you need to make a referral? </w:t>
      </w:r>
    </w:p>
    <w:p w:rsidR="003D48A5" w:rsidRPr="00C67C92" w:rsidRDefault="003D48A5" w:rsidP="00C67C92">
      <w:pPr>
        <w:autoSpaceDE w:val="0"/>
        <w:autoSpaceDN w:val="0"/>
        <w:adjustRightInd w:val="0"/>
        <w:spacing w:after="0" w:line="240" w:lineRule="auto"/>
        <w:rPr>
          <w:rFonts w:ascii="Arial" w:hAnsi="Arial" w:cs="Arial"/>
          <w:color w:val="000000"/>
          <w:sz w:val="24"/>
          <w:szCs w:val="24"/>
        </w:rPr>
      </w:pPr>
    </w:p>
    <w:p w:rsid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 xml:space="preserve">If the answer to any of the questions below is NO, you need to make a referral: </w:t>
      </w:r>
    </w:p>
    <w:p w:rsidR="003D48A5" w:rsidRPr="00C67C92" w:rsidRDefault="003D48A5" w:rsidP="00C67C92">
      <w:pPr>
        <w:autoSpaceDE w:val="0"/>
        <w:autoSpaceDN w:val="0"/>
        <w:adjustRightInd w:val="0"/>
        <w:spacing w:after="0" w:line="240" w:lineRule="auto"/>
        <w:rPr>
          <w:rFonts w:ascii="Arial" w:hAnsi="Arial" w:cs="Arial"/>
          <w:color w:val="000000"/>
          <w:sz w:val="24"/>
          <w:szCs w:val="24"/>
        </w:rPr>
      </w:pP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1. Will the person be able to hear the smoke alarm sound?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2. Will the person understand or remember what the sound of the smoke alarm means?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3. Will the person understand or remember that they need to leave the property if the smoke alarm sounds?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4. Will the person dial 999 and ask the fire service to attend? </w:t>
      </w:r>
    </w:p>
    <w:p w:rsidR="00C67C92" w:rsidRPr="00C67C92" w:rsidRDefault="00C67C92" w:rsidP="00C67C92">
      <w:pPr>
        <w:autoSpaceDE w:val="0"/>
        <w:autoSpaceDN w:val="0"/>
        <w:adjustRightInd w:val="0"/>
        <w:spacing w:after="20" w:line="240" w:lineRule="auto"/>
        <w:rPr>
          <w:rFonts w:ascii="Arial" w:hAnsi="Arial" w:cs="Arial"/>
          <w:color w:val="000000"/>
          <w:sz w:val="24"/>
          <w:szCs w:val="24"/>
        </w:rPr>
      </w:pPr>
      <w:r w:rsidRPr="00C67C92">
        <w:rPr>
          <w:rFonts w:ascii="Arial" w:hAnsi="Arial" w:cs="Arial"/>
          <w:color w:val="000000"/>
          <w:sz w:val="24"/>
          <w:szCs w:val="24"/>
        </w:rPr>
        <w:t xml:space="preserve">5. Does the person have a working smoke alarm? (Everyone needs a working smoke alarm whether or not they are considered higher risk). </w:t>
      </w:r>
    </w:p>
    <w:p w:rsidR="00C67C92" w:rsidRDefault="00C67C92" w:rsidP="00C67C92">
      <w:pPr>
        <w:autoSpaceDE w:val="0"/>
        <w:autoSpaceDN w:val="0"/>
        <w:adjustRightInd w:val="0"/>
        <w:spacing w:after="0" w:line="240" w:lineRule="auto"/>
        <w:rPr>
          <w:rFonts w:ascii="Arial" w:hAnsi="Arial" w:cs="Arial"/>
          <w:color w:val="000000"/>
          <w:sz w:val="24"/>
          <w:szCs w:val="24"/>
        </w:rPr>
      </w:pPr>
      <w:r w:rsidRPr="00C67C92">
        <w:rPr>
          <w:rFonts w:ascii="Arial" w:hAnsi="Arial" w:cs="Arial"/>
          <w:color w:val="000000"/>
          <w:sz w:val="24"/>
          <w:szCs w:val="24"/>
        </w:rPr>
        <w:t>6.</w:t>
      </w:r>
      <w:r w:rsidR="00150A6D">
        <w:rPr>
          <w:rFonts w:ascii="Arial" w:hAnsi="Arial" w:cs="Arial"/>
          <w:color w:val="000000"/>
          <w:sz w:val="24"/>
          <w:szCs w:val="24"/>
        </w:rPr>
        <w:t xml:space="preserve"> Does the person have a</w:t>
      </w:r>
      <w:r w:rsidRPr="00C67C92">
        <w:rPr>
          <w:rFonts w:ascii="Arial" w:hAnsi="Arial" w:cs="Arial"/>
          <w:color w:val="000000"/>
          <w:sz w:val="24"/>
          <w:szCs w:val="24"/>
        </w:rPr>
        <w:t xml:space="preserve"> </w:t>
      </w:r>
      <w:r w:rsidR="00150A6D">
        <w:rPr>
          <w:rFonts w:ascii="Arial" w:hAnsi="Arial" w:cs="Arial"/>
          <w:color w:val="000000"/>
          <w:sz w:val="24"/>
          <w:szCs w:val="24"/>
        </w:rPr>
        <w:t>smoke alarm linked to a</w:t>
      </w:r>
      <w:r w:rsidRPr="00C67C92">
        <w:rPr>
          <w:rFonts w:ascii="Arial" w:hAnsi="Arial" w:cs="Arial"/>
          <w:color w:val="000000"/>
          <w:sz w:val="24"/>
          <w:szCs w:val="24"/>
        </w:rPr>
        <w:t xml:space="preserve"> community alarm (linked to a 24 hour monitoring centre)? </w:t>
      </w:r>
    </w:p>
    <w:p w:rsidR="003D48A5" w:rsidRDefault="003D48A5" w:rsidP="00C67C92">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tblPr>
      <w:tblGrid>
        <w:gridCol w:w="4621"/>
        <w:gridCol w:w="4621"/>
      </w:tblGrid>
      <w:tr w:rsidR="003D48A5" w:rsidTr="003D48A5">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b/>
                <w:bCs/>
                <w:color w:val="000000"/>
                <w:sz w:val="23"/>
                <w:szCs w:val="23"/>
              </w:rPr>
              <w:t xml:space="preserve">Kitchen </w:t>
            </w:r>
          </w:p>
        </w:tc>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Burnt pans or cooking.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Rubbish or paper stored around the cooker hob. </w:t>
            </w:r>
          </w:p>
        </w:tc>
      </w:tr>
      <w:tr w:rsidR="003D48A5" w:rsidTr="003D48A5">
        <w:tc>
          <w:tcPr>
            <w:tcW w:w="4621" w:type="dxa"/>
          </w:tcPr>
          <w:p w:rsidR="003D48A5" w:rsidRDefault="003D48A5" w:rsidP="00C67C92">
            <w:pPr>
              <w:autoSpaceDE w:val="0"/>
              <w:autoSpaceDN w:val="0"/>
              <w:adjustRightInd w:val="0"/>
              <w:rPr>
                <w:rFonts w:ascii="Arial" w:hAnsi="Arial" w:cs="Arial"/>
                <w:color w:val="000000"/>
                <w:sz w:val="24"/>
                <w:szCs w:val="24"/>
              </w:rPr>
            </w:pPr>
            <w:r w:rsidRPr="00C67C92">
              <w:rPr>
                <w:rFonts w:ascii="Arial" w:hAnsi="Arial" w:cs="Arial"/>
                <w:b/>
                <w:bCs/>
                <w:color w:val="000000"/>
                <w:sz w:val="23"/>
                <w:szCs w:val="23"/>
              </w:rPr>
              <w:t>Lounge</w:t>
            </w:r>
          </w:p>
        </w:tc>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Burn marks or discarded cigarettes on carpets and furniture.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Over filled ashtrays.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Use of candles.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No fire guard on open or gas fires. </w:t>
            </w:r>
          </w:p>
        </w:tc>
      </w:tr>
      <w:tr w:rsidR="003D48A5" w:rsidTr="003D48A5">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b/>
                <w:bCs/>
                <w:color w:val="000000"/>
                <w:sz w:val="23"/>
                <w:szCs w:val="23"/>
              </w:rPr>
              <w:t xml:space="preserve">Bedroom </w:t>
            </w:r>
          </w:p>
        </w:tc>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Burn marks on bedding or carpets.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Old or damaged </w:t>
            </w:r>
            <w:proofErr w:type="spellStart"/>
            <w:r w:rsidRPr="00C67C92">
              <w:rPr>
                <w:rFonts w:ascii="Arial" w:hAnsi="Arial" w:cs="Arial"/>
                <w:color w:val="000000"/>
                <w:sz w:val="23"/>
                <w:szCs w:val="23"/>
              </w:rPr>
              <w:t>electic</w:t>
            </w:r>
            <w:proofErr w:type="spellEnd"/>
            <w:r w:rsidRPr="00C67C92">
              <w:rPr>
                <w:rFonts w:ascii="Arial" w:hAnsi="Arial" w:cs="Arial"/>
                <w:color w:val="000000"/>
                <w:sz w:val="23"/>
                <w:szCs w:val="23"/>
              </w:rPr>
              <w:t xml:space="preserve"> blanket in use. </w:t>
            </w:r>
          </w:p>
        </w:tc>
      </w:tr>
      <w:tr w:rsidR="003D48A5" w:rsidTr="003D48A5">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b/>
                <w:bCs/>
                <w:color w:val="000000"/>
                <w:sz w:val="23"/>
                <w:szCs w:val="23"/>
              </w:rPr>
              <w:t xml:space="preserve">All rooms </w:t>
            </w:r>
          </w:p>
        </w:tc>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Overloaded electrical sockets.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Storage around electrical intake and meter. </w:t>
            </w:r>
          </w:p>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Electric or gas heaters close to storage, furniture, clothes drying. </w:t>
            </w:r>
          </w:p>
        </w:tc>
      </w:tr>
      <w:tr w:rsidR="003D48A5" w:rsidTr="003D48A5">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b/>
                <w:bCs/>
                <w:color w:val="000000"/>
                <w:sz w:val="23"/>
                <w:szCs w:val="23"/>
              </w:rPr>
              <w:t xml:space="preserve">The person </w:t>
            </w:r>
          </w:p>
        </w:tc>
        <w:tc>
          <w:tcPr>
            <w:tcW w:w="4621" w:type="dxa"/>
          </w:tcPr>
          <w:p w:rsidR="003D48A5" w:rsidRPr="00C67C92" w:rsidRDefault="003D48A5" w:rsidP="00C14DD5">
            <w:pPr>
              <w:autoSpaceDE w:val="0"/>
              <w:autoSpaceDN w:val="0"/>
              <w:adjustRightInd w:val="0"/>
              <w:rPr>
                <w:rFonts w:ascii="Arial" w:hAnsi="Arial" w:cs="Arial"/>
                <w:color w:val="000000"/>
                <w:sz w:val="23"/>
                <w:szCs w:val="23"/>
              </w:rPr>
            </w:pPr>
            <w:r w:rsidRPr="00C67C92">
              <w:rPr>
                <w:rFonts w:ascii="Arial" w:hAnsi="Arial" w:cs="Arial"/>
                <w:color w:val="000000"/>
                <w:sz w:val="23"/>
                <w:szCs w:val="23"/>
              </w:rPr>
              <w:t xml:space="preserve">Burn marks on clothes. </w:t>
            </w:r>
          </w:p>
        </w:tc>
      </w:tr>
    </w:tbl>
    <w:p w:rsidR="003D48A5" w:rsidRDefault="003D48A5" w:rsidP="00C67C92">
      <w:pPr>
        <w:autoSpaceDE w:val="0"/>
        <w:autoSpaceDN w:val="0"/>
        <w:adjustRightInd w:val="0"/>
        <w:spacing w:after="0" w:line="240" w:lineRule="auto"/>
        <w:rPr>
          <w:rFonts w:ascii="Arial" w:hAnsi="Arial" w:cs="Arial"/>
          <w:color w:val="000000"/>
          <w:sz w:val="24"/>
          <w:szCs w:val="24"/>
        </w:rPr>
      </w:pPr>
    </w:p>
    <w:p w:rsidR="003D48A5" w:rsidRDefault="003D48A5" w:rsidP="00C67C92">
      <w:pPr>
        <w:autoSpaceDE w:val="0"/>
        <w:autoSpaceDN w:val="0"/>
        <w:adjustRightInd w:val="0"/>
        <w:spacing w:after="0" w:line="240" w:lineRule="auto"/>
        <w:rPr>
          <w:rFonts w:ascii="Arial" w:hAnsi="Arial" w:cs="Arial"/>
          <w:color w:val="000000"/>
          <w:sz w:val="24"/>
          <w:szCs w:val="24"/>
        </w:rPr>
      </w:pPr>
    </w:p>
    <w:p w:rsidR="00C0483C" w:rsidRDefault="00C0483C" w:rsidP="00C0483C">
      <w:pPr>
        <w:spacing w:after="0" w:line="240" w:lineRule="auto"/>
        <w:rPr>
          <w:rFonts w:ascii="Arial" w:eastAsia="Times New Roman" w:hAnsi="Arial" w:cs="Arial"/>
          <w:b/>
          <w:bCs/>
          <w:color w:val="333333"/>
          <w:sz w:val="32"/>
          <w:szCs w:val="32"/>
          <w:lang w:eastAsia="en-GB"/>
        </w:rPr>
      </w:pPr>
      <w:r w:rsidRPr="00C0483C">
        <w:rPr>
          <w:rFonts w:ascii="Arial" w:eastAsia="Times New Roman" w:hAnsi="Arial" w:cs="Arial"/>
          <w:b/>
          <w:bCs/>
          <w:color w:val="333333"/>
          <w:sz w:val="32"/>
          <w:szCs w:val="32"/>
          <w:lang w:eastAsia="en-GB"/>
        </w:rPr>
        <w:t>Requests for information</w:t>
      </w:r>
    </w:p>
    <w:p w:rsidR="00C0483C" w:rsidRPr="00C0483C" w:rsidRDefault="00C0483C" w:rsidP="00C0483C">
      <w:pPr>
        <w:spacing w:after="0" w:line="240" w:lineRule="auto"/>
        <w:rPr>
          <w:rFonts w:ascii="Arial" w:eastAsia="Times New Roman" w:hAnsi="Arial" w:cs="Arial"/>
          <w:b/>
          <w:bCs/>
          <w:color w:val="333333"/>
          <w:sz w:val="32"/>
          <w:szCs w:val="32"/>
          <w:lang w:eastAsia="en-GB"/>
        </w:rPr>
      </w:pPr>
    </w:p>
    <w:p w:rsidR="00C0483C" w:rsidRDefault="00C0483C" w:rsidP="00C0483C">
      <w:pPr>
        <w:spacing w:after="0" w:line="240" w:lineRule="auto"/>
        <w:rPr>
          <w:rFonts w:ascii="Arial" w:eastAsia="Times New Roman" w:hAnsi="Arial" w:cs="Arial"/>
          <w:color w:val="000000"/>
          <w:sz w:val="24"/>
          <w:szCs w:val="24"/>
          <w:lang w:eastAsia="en-GB"/>
        </w:rPr>
      </w:pPr>
      <w:r w:rsidRPr="00C0483C">
        <w:rPr>
          <w:rFonts w:ascii="Arial" w:eastAsia="Times New Roman" w:hAnsi="Arial" w:cs="Arial"/>
          <w:b/>
          <w:bCs/>
          <w:color w:val="000000"/>
          <w:sz w:val="24"/>
          <w:szCs w:val="24"/>
          <w:lang w:eastAsia="en-GB"/>
        </w:rPr>
        <w:t>General enquiries</w:t>
      </w:r>
      <w:r w:rsidRPr="00C0483C">
        <w:rPr>
          <w:rFonts w:ascii="Arial" w:eastAsia="Times New Roman" w:hAnsi="Arial" w:cs="Arial"/>
          <w:color w:val="000000"/>
          <w:sz w:val="24"/>
          <w:szCs w:val="24"/>
          <w:lang w:eastAsia="en-GB"/>
        </w:rPr>
        <w:t xml:space="preserve"> </w:t>
      </w:r>
    </w:p>
    <w:p w:rsidR="00C0483C" w:rsidRPr="00C0483C" w:rsidRDefault="00C0483C" w:rsidP="00C0483C">
      <w:pPr>
        <w:spacing w:after="0" w:line="240" w:lineRule="auto"/>
        <w:rPr>
          <w:rFonts w:ascii="Arial" w:eastAsia="Times New Roman" w:hAnsi="Arial" w:cs="Arial"/>
          <w:color w:val="000000"/>
          <w:sz w:val="24"/>
          <w:szCs w:val="24"/>
          <w:lang w:eastAsia="en-GB"/>
        </w:rPr>
      </w:pPr>
    </w:p>
    <w:p w:rsidR="00C0483C" w:rsidRDefault="00C0483C" w:rsidP="00C0483C">
      <w:pPr>
        <w:spacing w:after="0" w:line="240" w:lineRule="auto"/>
        <w:rPr>
          <w:rFonts w:ascii="Arial" w:eastAsia="Times New Roman" w:hAnsi="Arial" w:cs="Arial"/>
          <w:color w:val="000000"/>
          <w:sz w:val="24"/>
          <w:szCs w:val="24"/>
          <w:lang w:eastAsia="en-GB"/>
        </w:rPr>
      </w:pPr>
      <w:r w:rsidRPr="00C0483C">
        <w:rPr>
          <w:rFonts w:ascii="Arial" w:eastAsia="Times New Roman" w:hAnsi="Arial" w:cs="Arial"/>
          <w:color w:val="000000"/>
          <w:sz w:val="24"/>
          <w:szCs w:val="24"/>
          <w:lang w:eastAsia="en-GB"/>
        </w:rPr>
        <w:t xml:space="preserve">Via email, please direct your enquiry to </w:t>
      </w:r>
      <w:hyperlink r:id="rId6" w:history="1">
        <w:r w:rsidRPr="00C0483C">
          <w:rPr>
            <w:rFonts w:ascii="Arial" w:eastAsia="Times New Roman" w:hAnsi="Arial" w:cs="Arial"/>
            <w:color w:val="0000FF"/>
            <w:sz w:val="24"/>
            <w:szCs w:val="24"/>
            <w:lang w:eastAsia="en-GB"/>
          </w:rPr>
          <w:t xml:space="preserve">comments@dsfire.gov.uk </w:t>
        </w:r>
      </w:hyperlink>
    </w:p>
    <w:p w:rsidR="00C0483C" w:rsidRPr="00C0483C" w:rsidRDefault="00C0483C" w:rsidP="00C0483C">
      <w:pPr>
        <w:spacing w:after="0" w:line="240" w:lineRule="auto"/>
        <w:rPr>
          <w:rFonts w:ascii="Arial" w:eastAsia="Times New Roman" w:hAnsi="Arial" w:cs="Arial"/>
          <w:color w:val="000000"/>
          <w:sz w:val="24"/>
          <w:szCs w:val="24"/>
          <w:lang w:eastAsia="en-GB"/>
        </w:rPr>
      </w:pPr>
    </w:p>
    <w:p w:rsidR="00C0483C" w:rsidRDefault="00C0483C" w:rsidP="00C0483C">
      <w:pPr>
        <w:spacing w:after="0" w:line="240" w:lineRule="auto"/>
        <w:rPr>
          <w:rFonts w:ascii="Arial" w:eastAsia="Times New Roman" w:hAnsi="Arial" w:cs="Arial"/>
          <w:b/>
          <w:bCs/>
          <w:color w:val="000000"/>
          <w:sz w:val="24"/>
          <w:szCs w:val="24"/>
          <w:lang w:eastAsia="en-GB"/>
        </w:rPr>
      </w:pPr>
      <w:r w:rsidRPr="00C0483C">
        <w:rPr>
          <w:rFonts w:ascii="Arial" w:eastAsia="Times New Roman" w:hAnsi="Arial" w:cs="Arial"/>
          <w:b/>
          <w:bCs/>
          <w:color w:val="000000"/>
          <w:sz w:val="24"/>
          <w:szCs w:val="24"/>
          <w:lang w:eastAsia="en-GB"/>
        </w:rPr>
        <w:t>Home Safety Visit</w:t>
      </w:r>
    </w:p>
    <w:p w:rsidR="00C0483C" w:rsidRPr="00C0483C" w:rsidRDefault="00C0483C" w:rsidP="00C0483C">
      <w:pPr>
        <w:spacing w:after="0" w:line="240" w:lineRule="auto"/>
        <w:rPr>
          <w:rFonts w:ascii="Arial" w:eastAsia="Times New Roman" w:hAnsi="Arial" w:cs="Arial"/>
          <w:color w:val="000000"/>
          <w:sz w:val="24"/>
          <w:szCs w:val="24"/>
          <w:lang w:eastAsia="en-GB"/>
        </w:rPr>
      </w:pPr>
      <w:r w:rsidRPr="00C0483C">
        <w:rPr>
          <w:rFonts w:ascii="Arial" w:eastAsia="Times New Roman" w:hAnsi="Arial" w:cs="Arial"/>
          <w:b/>
          <w:bCs/>
          <w:color w:val="000000"/>
          <w:sz w:val="24"/>
          <w:szCs w:val="24"/>
          <w:lang w:eastAsia="en-GB"/>
        </w:rPr>
        <w:br/>
      </w:r>
      <w:r w:rsidRPr="00C0483C">
        <w:rPr>
          <w:rFonts w:ascii="Arial" w:eastAsia="Times New Roman" w:hAnsi="Arial" w:cs="Arial"/>
          <w:color w:val="000000"/>
          <w:sz w:val="24"/>
          <w:szCs w:val="24"/>
          <w:lang w:eastAsia="en-GB"/>
        </w:rPr>
        <w:t>To see if you</w:t>
      </w:r>
      <w:r>
        <w:rPr>
          <w:rFonts w:ascii="Arial" w:eastAsia="Times New Roman" w:hAnsi="Arial" w:cs="Arial"/>
          <w:color w:val="000000"/>
          <w:sz w:val="24"/>
          <w:szCs w:val="24"/>
          <w:lang w:eastAsia="en-GB"/>
        </w:rPr>
        <w:t xml:space="preserve"> or your clients</w:t>
      </w:r>
      <w:r w:rsidRPr="00C0483C">
        <w:rPr>
          <w:rFonts w:ascii="Arial" w:eastAsia="Times New Roman" w:hAnsi="Arial" w:cs="Arial"/>
          <w:color w:val="000000"/>
          <w:sz w:val="24"/>
          <w:szCs w:val="24"/>
          <w:lang w:eastAsia="en-GB"/>
        </w:rPr>
        <w:t xml:space="preserve"> are eligible for a free home safety visit:</w:t>
      </w:r>
    </w:p>
    <w:p w:rsidR="00C0483C" w:rsidRDefault="00C0483C" w:rsidP="00C0483C">
      <w:pPr>
        <w:spacing w:after="0" w:line="240" w:lineRule="auto"/>
        <w:rPr>
          <w:rFonts w:ascii="Arial" w:eastAsia="Times New Roman" w:hAnsi="Arial" w:cs="Arial"/>
          <w:color w:val="000000"/>
          <w:sz w:val="24"/>
          <w:szCs w:val="24"/>
          <w:lang w:eastAsia="en-GB"/>
        </w:rPr>
      </w:pPr>
    </w:p>
    <w:p w:rsidR="00C0483C" w:rsidRPr="00C0483C" w:rsidRDefault="00C0483C" w:rsidP="00C0483C">
      <w:pPr>
        <w:spacing w:after="0" w:line="240" w:lineRule="auto"/>
        <w:rPr>
          <w:rFonts w:ascii="Arial" w:eastAsia="Times New Roman" w:hAnsi="Arial" w:cs="Arial"/>
          <w:color w:val="000000"/>
          <w:sz w:val="24"/>
          <w:szCs w:val="24"/>
          <w:lang w:eastAsia="en-GB"/>
        </w:rPr>
      </w:pPr>
      <w:proofErr w:type="spellStart"/>
      <w:r w:rsidRPr="00C0483C">
        <w:rPr>
          <w:rFonts w:ascii="Arial" w:eastAsia="Times New Roman" w:hAnsi="Arial" w:cs="Arial"/>
          <w:color w:val="000000"/>
          <w:sz w:val="24"/>
          <w:szCs w:val="24"/>
          <w:lang w:eastAsia="en-GB"/>
        </w:rPr>
        <w:t>Freephone</w:t>
      </w:r>
      <w:proofErr w:type="spellEnd"/>
      <w:r w:rsidRPr="00C0483C">
        <w:rPr>
          <w:rFonts w:ascii="Arial" w:eastAsia="Times New Roman" w:hAnsi="Arial" w:cs="Arial"/>
          <w:color w:val="000000"/>
          <w:sz w:val="24"/>
          <w:szCs w:val="24"/>
          <w:lang w:eastAsia="en-GB"/>
        </w:rPr>
        <w:t xml:space="preserve"> 0800 73 11 822 or</w:t>
      </w:r>
    </w:p>
    <w:p w:rsidR="00C0483C" w:rsidRDefault="00C0483C" w:rsidP="00C0483C">
      <w:pPr>
        <w:spacing w:after="0" w:line="240" w:lineRule="auto"/>
        <w:rPr>
          <w:rFonts w:ascii="Arial" w:eastAsia="Times New Roman" w:hAnsi="Arial" w:cs="Arial"/>
          <w:color w:val="000000"/>
          <w:sz w:val="24"/>
          <w:szCs w:val="24"/>
          <w:lang w:eastAsia="en-GB"/>
        </w:rPr>
      </w:pPr>
    </w:p>
    <w:p w:rsidR="00C0483C" w:rsidRPr="00C0483C" w:rsidRDefault="00C0483C" w:rsidP="00C0483C">
      <w:pPr>
        <w:spacing w:after="0" w:line="240" w:lineRule="auto"/>
        <w:rPr>
          <w:rFonts w:ascii="Arial" w:eastAsia="Times New Roman" w:hAnsi="Arial" w:cs="Arial"/>
          <w:color w:val="000000"/>
          <w:sz w:val="24"/>
          <w:szCs w:val="24"/>
          <w:lang w:eastAsia="en-GB"/>
        </w:rPr>
      </w:pPr>
      <w:r w:rsidRPr="00C0483C">
        <w:rPr>
          <w:rFonts w:ascii="Arial" w:eastAsia="Times New Roman" w:hAnsi="Arial" w:cs="Arial"/>
          <w:color w:val="000000"/>
          <w:sz w:val="24"/>
          <w:szCs w:val="24"/>
          <w:lang w:eastAsia="en-GB"/>
        </w:rPr>
        <w:t xml:space="preserve">Text your request to 078 00 </w:t>
      </w:r>
      <w:proofErr w:type="spellStart"/>
      <w:r w:rsidRPr="00C0483C">
        <w:rPr>
          <w:rFonts w:ascii="Arial" w:eastAsia="Times New Roman" w:hAnsi="Arial" w:cs="Arial"/>
          <w:color w:val="000000"/>
          <w:sz w:val="24"/>
          <w:szCs w:val="24"/>
          <w:lang w:eastAsia="en-GB"/>
        </w:rPr>
        <w:t>00</w:t>
      </w:r>
      <w:proofErr w:type="spellEnd"/>
      <w:r w:rsidRPr="00C0483C">
        <w:rPr>
          <w:rFonts w:ascii="Arial" w:eastAsia="Times New Roman" w:hAnsi="Arial" w:cs="Arial"/>
          <w:color w:val="000000"/>
          <w:sz w:val="24"/>
          <w:szCs w:val="24"/>
          <w:lang w:eastAsia="en-GB"/>
        </w:rPr>
        <w:t xml:space="preserve"> 2476</w:t>
      </w:r>
    </w:p>
    <w:p w:rsidR="00565F01" w:rsidRDefault="00565F01" w:rsidP="00C67C92">
      <w:pPr>
        <w:autoSpaceDE w:val="0"/>
        <w:autoSpaceDN w:val="0"/>
        <w:adjustRightInd w:val="0"/>
        <w:spacing w:after="0" w:line="240" w:lineRule="auto"/>
        <w:rPr>
          <w:rFonts w:ascii="Arial" w:hAnsi="Arial" w:cs="Arial"/>
          <w:color w:val="000000"/>
          <w:sz w:val="24"/>
          <w:szCs w:val="24"/>
        </w:rPr>
      </w:pPr>
    </w:p>
    <w:p w:rsidR="00565F01" w:rsidRDefault="00565F01" w:rsidP="00C67C92">
      <w:pPr>
        <w:autoSpaceDE w:val="0"/>
        <w:autoSpaceDN w:val="0"/>
        <w:adjustRightInd w:val="0"/>
        <w:spacing w:after="0" w:line="240" w:lineRule="auto"/>
        <w:rPr>
          <w:rFonts w:ascii="Arial" w:hAnsi="Arial" w:cs="Arial"/>
          <w:color w:val="000000"/>
          <w:sz w:val="24"/>
          <w:szCs w:val="24"/>
        </w:rPr>
      </w:pPr>
    </w:p>
    <w:p w:rsidR="00565F01" w:rsidRPr="00565F01" w:rsidRDefault="00565F01" w:rsidP="00565F01">
      <w:pPr>
        <w:jc w:val="center"/>
        <w:rPr>
          <w:rFonts w:ascii="Arial" w:hAnsi="Arial" w:cs="Arial"/>
          <w:b/>
          <w:sz w:val="32"/>
          <w:szCs w:val="32"/>
        </w:rPr>
      </w:pPr>
      <w:r w:rsidRPr="00565F01">
        <w:rPr>
          <w:rFonts w:ascii="Arial" w:hAnsi="Arial" w:cs="Arial"/>
          <w:b/>
          <w:sz w:val="32"/>
          <w:szCs w:val="32"/>
        </w:rPr>
        <w:lastRenderedPageBreak/>
        <w:t>FIRE SAFETY LETTER FROM TORBAY COUNCIL</w:t>
      </w:r>
    </w:p>
    <w:p w:rsidR="00565F01" w:rsidRDefault="00565F01" w:rsidP="00565F01">
      <w:pPr>
        <w:rPr>
          <w:sz w:val="24"/>
          <w:szCs w:val="24"/>
        </w:rPr>
      </w:pPr>
    </w:p>
    <w:p w:rsidR="00565F01" w:rsidRPr="00565F01" w:rsidRDefault="00565F01" w:rsidP="00565F01">
      <w:pPr>
        <w:rPr>
          <w:rFonts w:ascii="Arial" w:hAnsi="Arial" w:cs="Arial"/>
          <w:sz w:val="24"/>
          <w:szCs w:val="24"/>
        </w:rPr>
      </w:pPr>
      <w:r w:rsidRPr="00565F01">
        <w:rPr>
          <w:rFonts w:ascii="Arial" w:hAnsi="Arial" w:cs="Arial"/>
          <w:sz w:val="24"/>
          <w:szCs w:val="24"/>
        </w:rPr>
        <w:t>Dear Provider,</w:t>
      </w:r>
    </w:p>
    <w:p w:rsidR="00565F01" w:rsidRPr="00565F01" w:rsidRDefault="00565F01" w:rsidP="00565F01">
      <w:pPr>
        <w:rPr>
          <w:rFonts w:ascii="Arial" w:eastAsia="Times New Roman" w:hAnsi="Arial" w:cs="Arial"/>
          <w:sz w:val="24"/>
          <w:szCs w:val="24"/>
        </w:rPr>
      </w:pPr>
      <w:r w:rsidRPr="00565F01">
        <w:rPr>
          <w:rFonts w:ascii="Arial" w:eastAsia="Times New Roman" w:hAnsi="Arial" w:cs="Arial"/>
          <w:sz w:val="24"/>
          <w:szCs w:val="24"/>
        </w:rPr>
        <w:t>I am writing to you as a precaution in light of the recent tragedy at Grenfell Tower block in London to ensure that you are aware of your responsibilities in relation to fire safety.</w:t>
      </w:r>
    </w:p>
    <w:p w:rsidR="00565F01" w:rsidRPr="00565F01" w:rsidRDefault="00565F01" w:rsidP="00565F01">
      <w:pPr>
        <w:rPr>
          <w:rFonts w:ascii="Arial" w:eastAsia="Times New Roman" w:hAnsi="Arial" w:cs="Arial"/>
          <w:sz w:val="24"/>
          <w:szCs w:val="24"/>
        </w:rPr>
      </w:pPr>
      <w:r w:rsidRPr="00565F01">
        <w:rPr>
          <w:rFonts w:ascii="Arial" w:eastAsia="Times New Roman" w:hAnsi="Arial" w:cs="Arial"/>
          <w:sz w:val="24"/>
          <w:szCs w:val="24"/>
        </w:rPr>
        <w:t>As a matter of urgency I will also be seeking assurance that your property complies with current fire regulations and guidance.</w:t>
      </w:r>
    </w:p>
    <w:p w:rsidR="00565F01" w:rsidRPr="00565F01" w:rsidRDefault="00565F01" w:rsidP="00565F01">
      <w:pPr>
        <w:rPr>
          <w:rFonts w:ascii="Arial" w:eastAsia="Times New Roman" w:hAnsi="Arial" w:cs="Arial"/>
          <w:b/>
          <w:sz w:val="24"/>
          <w:szCs w:val="24"/>
        </w:rPr>
      </w:pPr>
      <w:r w:rsidRPr="00565F01">
        <w:rPr>
          <w:rFonts w:ascii="Arial" w:eastAsia="Times New Roman" w:hAnsi="Arial" w:cs="Arial"/>
          <w:b/>
          <w:sz w:val="24"/>
          <w:szCs w:val="24"/>
        </w:rPr>
        <w:t xml:space="preserve">Who’s </w:t>
      </w:r>
      <w:proofErr w:type="gramStart"/>
      <w:r w:rsidRPr="00565F01">
        <w:rPr>
          <w:rFonts w:ascii="Arial" w:eastAsia="Times New Roman" w:hAnsi="Arial" w:cs="Arial"/>
          <w:b/>
          <w:sz w:val="24"/>
          <w:szCs w:val="24"/>
        </w:rPr>
        <w:t>responsible</w:t>
      </w:r>
      <w:proofErr w:type="gramEnd"/>
    </w:p>
    <w:p w:rsidR="00565F01" w:rsidRPr="00565F01" w:rsidRDefault="00565F01" w:rsidP="00565F01">
      <w:pPr>
        <w:rPr>
          <w:rFonts w:ascii="Arial" w:eastAsia="Times New Roman" w:hAnsi="Arial" w:cs="Arial"/>
          <w:sz w:val="24"/>
          <w:szCs w:val="24"/>
        </w:rPr>
      </w:pPr>
      <w:r w:rsidRPr="00565F01">
        <w:rPr>
          <w:rFonts w:ascii="Arial" w:eastAsia="Times New Roman" w:hAnsi="Arial" w:cs="Arial"/>
          <w:sz w:val="24"/>
          <w:szCs w:val="24"/>
        </w:rPr>
        <w:t xml:space="preserve">Those responsible for the premises must carry out a fire safety risk assessment, keep it up to date, and use it to ensure that necessary fire safety measures are in place. </w:t>
      </w:r>
    </w:p>
    <w:p w:rsidR="00565F01" w:rsidRPr="00565F01" w:rsidRDefault="00565F01" w:rsidP="00565F01">
      <w:pPr>
        <w:rPr>
          <w:rFonts w:ascii="Arial" w:eastAsia="Times New Roman" w:hAnsi="Arial" w:cs="Arial"/>
          <w:sz w:val="24"/>
          <w:szCs w:val="24"/>
          <w:lang w:eastAsia="en-GB"/>
        </w:rPr>
      </w:pPr>
      <w:r w:rsidRPr="00565F01">
        <w:rPr>
          <w:rFonts w:ascii="Arial" w:eastAsia="Times New Roman" w:hAnsi="Arial" w:cs="Arial"/>
          <w:sz w:val="24"/>
          <w:szCs w:val="24"/>
          <w:lang w:eastAsia="en-GB"/>
        </w:rPr>
        <w:t>You’re responsible for fire safety in business or other non-domestic premises if you’re:</w:t>
      </w:r>
    </w:p>
    <w:p w:rsidR="00565F01" w:rsidRPr="00565F01" w:rsidRDefault="00565F01" w:rsidP="00565F01">
      <w:pPr>
        <w:numPr>
          <w:ilvl w:val="0"/>
          <w:numId w:val="2"/>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an employer</w:t>
      </w:r>
    </w:p>
    <w:p w:rsidR="00565F01" w:rsidRPr="00565F01" w:rsidRDefault="00565F01" w:rsidP="00565F01">
      <w:pPr>
        <w:numPr>
          <w:ilvl w:val="0"/>
          <w:numId w:val="2"/>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the owner</w:t>
      </w:r>
    </w:p>
    <w:p w:rsidR="00565F01" w:rsidRPr="00565F01" w:rsidRDefault="00565F01" w:rsidP="00565F01">
      <w:pPr>
        <w:numPr>
          <w:ilvl w:val="0"/>
          <w:numId w:val="2"/>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the landlord</w:t>
      </w:r>
    </w:p>
    <w:p w:rsidR="00565F01" w:rsidRPr="00565F01" w:rsidRDefault="00565F01" w:rsidP="00565F01">
      <w:pPr>
        <w:numPr>
          <w:ilvl w:val="0"/>
          <w:numId w:val="2"/>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an occupier</w:t>
      </w:r>
    </w:p>
    <w:p w:rsidR="00565F01" w:rsidRPr="00565F01" w:rsidRDefault="00565F01" w:rsidP="00565F01">
      <w:pPr>
        <w:numPr>
          <w:ilvl w:val="0"/>
          <w:numId w:val="2"/>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anyone else with control of the premises, for example a facilities manager, building manager, managing agent or risk assessor</w:t>
      </w:r>
    </w:p>
    <w:p w:rsidR="00565F01" w:rsidRPr="00565F01" w:rsidRDefault="00565F01" w:rsidP="00565F01">
      <w:p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You’re known as the ‘responsible person’. If there’s more than one responsible person, you have to work together to meet your responsibilities.</w:t>
      </w:r>
    </w:p>
    <w:p w:rsidR="00565F01" w:rsidRPr="00565F01" w:rsidRDefault="00565F01" w:rsidP="00565F01">
      <w:p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The Fire Safety Order also applies if you have paying guests, for example if you run a bed and breakfast, guesthouse or let a self-catering property.</w:t>
      </w:r>
    </w:p>
    <w:p w:rsidR="00565F01" w:rsidRPr="00565F01" w:rsidRDefault="00565F01" w:rsidP="00565F01">
      <w:p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 xml:space="preserve">Fire safety rules are different in </w:t>
      </w:r>
      <w:hyperlink r:id="rId7" w:history="1">
        <w:r w:rsidRPr="00565F01">
          <w:rPr>
            <w:rFonts w:ascii="Arial" w:eastAsia="Times New Roman" w:hAnsi="Arial" w:cs="Arial"/>
            <w:color w:val="0000FF"/>
            <w:sz w:val="24"/>
            <w:szCs w:val="24"/>
            <w:u w:val="single"/>
            <w:lang w:eastAsia="en-GB"/>
          </w:rPr>
          <w:t>Scotland</w:t>
        </w:r>
      </w:hyperlink>
      <w:r w:rsidRPr="00565F01">
        <w:rPr>
          <w:rFonts w:ascii="Arial" w:eastAsia="Times New Roman" w:hAnsi="Arial" w:cs="Arial"/>
          <w:sz w:val="24"/>
          <w:szCs w:val="24"/>
          <w:lang w:eastAsia="en-GB"/>
        </w:rPr>
        <w:t xml:space="preserve"> and </w:t>
      </w:r>
      <w:hyperlink r:id="rId8" w:history="1">
        <w:r w:rsidRPr="00565F01">
          <w:rPr>
            <w:rFonts w:ascii="Arial" w:eastAsia="Times New Roman" w:hAnsi="Arial" w:cs="Arial"/>
            <w:color w:val="0000FF"/>
            <w:sz w:val="24"/>
            <w:szCs w:val="24"/>
            <w:u w:val="single"/>
            <w:lang w:eastAsia="en-GB"/>
          </w:rPr>
          <w:t>Northern Ireland</w:t>
        </w:r>
      </w:hyperlink>
      <w:r w:rsidRPr="00565F01">
        <w:rPr>
          <w:rFonts w:ascii="Arial" w:eastAsia="Times New Roman" w:hAnsi="Arial" w:cs="Arial"/>
          <w:sz w:val="24"/>
          <w:szCs w:val="24"/>
          <w:lang w:eastAsia="en-GB"/>
        </w:rPr>
        <w:t>.</w:t>
      </w:r>
    </w:p>
    <w:p w:rsidR="00565F01" w:rsidRPr="00565F01" w:rsidRDefault="00565F01" w:rsidP="00565F01">
      <w:pPr>
        <w:spacing w:before="100" w:beforeAutospacing="1" w:after="100" w:afterAutospacing="1" w:line="240" w:lineRule="auto"/>
        <w:rPr>
          <w:rFonts w:ascii="Arial" w:eastAsia="Times New Roman" w:hAnsi="Arial" w:cs="Arial"/>
          <w:b/>
          <w:sz w:val="24"/>
          <w:szCs w:val="24"/>
          <w:lang w:eastAsia="en-GB"/>
        </w:rPr>
      </w:pPr>
      <w:r w:rsidRPr="00565F01">
        <w:rPr>
          <w:rFonts w:ascii="Arial" w:eastAsia="Times New Roman" w:hAnsi="Arial" w:cs="Arial"/>
          <w:b/>
          <w:sz w:val="24"/>
          <w:szCs w:val="24"/>
          <w:lang w:eastAsia="en-GB"/>
        </w:rPr>
        <w:t>Responsibilities</w:t>
      </w:r>
    </w:p>
    <w:p w:rsidR="00565F01" w:rsidRPr="00565F01" w:rsidRDefault="00565F01" w:rsidP="00565F01">
      <w:p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As the responsible person you must:</w:t>
      </w:r>
    </w:p>
    <w:p w:rsidR="00565F01" w:rsidRPr="00565F01" w:rsidRDefault="00565F01" w:rsidP="00565F01">
      <w:pPr>
        <w:numPr>
          <w:ilvl w:val="0"/>
          <w:numId w:val="3"/>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carry out a fire risk assessment of the premises and review it regularly</w:t>
      </w:r>
    </w:p>
    <w:p w:rsidR="00565F01" w:rsidRPr="00565F01" w:rsidRDefault="00565F01" w:rsidP="00565F01">
      <w:pPr>
        <w:numPr>
          <w:ilvl w:val="0"/>
          <w:numId w:val="3"/>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tell staff or their representatives about the risks you’ve identified</w:t>
      </w:r>
    </w:p>
    <w:p w:rsidR="00565F01" w:rsidRPr="00565F01" w:rsidRDefault="00565F01" w:rsidP="00565F01">
      <w:pPr>
        <w:numPr>
          <w:ilvl w:val="0"/>
          <w:numId w:val="3"/>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put in place, and maintain, appropriate fire safety measures</w:t>
      </w:r>
    </w:p>
    <w:p w:rsidR="00565F01" w:rsidRPr="00565F01" w:rsidRDefault="00565F01" w:rsidP="00565F01">
      <w:pPr>
        <w:numPr>
          <w:ilvl w:val="0"/>
          <w:numId w:val="3"/>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plan for an emergency</w:t>
      </w:r>
    </w:p>
    <w:p w:rsidR="00565F01" w:rsidRPr="00565F01" w:rsidRDefault="00565F01" w:rsidP="00565F01">
      <w:pPr>
        <w:numPr>
          <w:ilvl w:val="0"/>
          <w:numId w:val="3"/>
        </w:num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provide staff information, fire safety instruction and training</w:t>
      </w:r>
    </w:p>
    <w:p w:rsidR="00565F01" w:rsidRPr="00565F01" w:rsidRDefault="00565F01" w:rsidP="00565F01">
      <w:pPr>
        <w:spacing w:before="100" w:beforeAutospacing="1" w:after="100" w:afterAutospacing="1" w:line="240" w:lineRule="auto"/>
        <w:rPr>
          <w:rFonts w:ascii="Arial" w:eastAsia="Times New Roman" w:hAnsi="Arial" w:cs="Arial"/>
          <w:sz w:val="24"/>
          <w:szCs w:val="24"/>
          <w:lang w:eastAsia="en-GB"/>
        </w:rPr>
      </w:pPr>
      <w:r w:rsidRPr="00565F01">
        <w:rPr>
          <w:rFonts w:ascii="Arial" w:eastAsia="Times New Roman" w:hAnsi="Arial" w:cs="Arial"/>
          <w:sz w:val="24"/>
          <w:szCs w:val="24"/>
          <w:lang w:eastAsia="en-GB"/>
        </w:rPr>
        <w:t xml:space="preserve">You can read about how to </w:t>
      </w:r>
      <w:hyperlink r:id="rId9" w:history="1">
        <w:r w:rsidRPr="00565F01">
          <w:rPr>
            <w:rFonts w:ascii="Arial" w:eastAsia="Times New Roman" w:hAnsi="Arial" w:cs="Arial"/>
            <w:color w:val="0000FF"/>
            <w:sz w:val="24"/>
            <w:szCs w:val="24"/>
            <w:u w:val="single"/>
            <w:lang w:eastAsia="en-GB"/>
          </w:rPr>
          <w:t>make sure your premises are safe from fire</w:t>
        </w:r>
      </w:hyperlink>
      <w:r w:rsidRPr="00565F01">
        <w:rPr>
          <w:rFonts w:ascii="Arial" w:eastAsia="Times New Roman" w:hAnsi="Arial" w:cs="Arial"/>
          <w:sz w:val="24"/>
          <w:szCs w:val="24"/>
          <w:lang w:eastAsia="en-GB"/>
        </w:rPr>
        <w:t>.</w:t>
      </w:r>
    </w:p>
    <w:p w:rsidR="00565F01" w:rsidRPr="00565F01" w:rsidRDefault="00565F01" w:rsidP="00565F01">
      <w:pPr>
        <w:spacing w:beforeAutospacing="1" w:after="0" w:afterAutospacing="1" w:line="400" w:lineRule="atLeast"/>
        <w:rPr>
          <w:rFonts w:ascii="Arial" w:eastAsia="Times New Roman" w:hAnsi="Arial" w:cs="Arial"/>
          <w:b/>
          <w:color w:val="111111"/>
          <w:sz w:val="24"/>
          <w:szCs w:val="24"/>
          <w:lang w:eastAsia="en-GB"/>
        </w:rPr>
      </w:pPr>
      <w:r w:rsidRPr="00565F01">
        <w:rPr>
          <w:rFonts w:ascii="Arial" w:eastAsia="Times New Roman" w:hAnsi="Arial" w:cs="Arial"/>
          <w:b/>
          <w:color w:val="111111"/>
          <w:sz w:val="24"/>
          <w:szCs w:val="24"/>
          <w:lang w:eastAsia="en-GB"/>
        </w:rPr>
        <w:lastRenderedPageBreak/>
        <w:t>Find out more</w:t>
      </w:r>
    </w:p>
    <w:p w:rsidR="00565F01" w:rsidRPr="00565F01" w:rsidRDefault="00565F01" w:rsidP="00565F01">
      <w:pPr>
        <w:numPr>
          <w:ilvl w:val="0"/>
          <w:numId w:val="1"/>
        </w:numPr>
        <w:spacing w:beforeAutospacing="1" w:after="0" w:afterAutospacing="1" w:line="400" w:lineRule="atLeast"/>
        <w:ind w:left="240"/>
        <w:rPr>
          <w:rFonts w:ascii="Arial" w:eastAsia="Times New Roman" w:hAnsi="Arial" w:cs="Arial"/>
          <w:color w:val="111111"/>
          <w:sz w:val="24"/>
          <w:szCs w:val="24"/>
          <w:lang w:eastAsia="en-GB"/>
        </w:rPr>
      </w:pPr>
      <w:r w:rsidRPr="00565F01">
        <w:rPr>
          <w:rFonts w:ascii="Arial" w:eastAsia="Times New Roman" w:hAnsi="Arial" w:cs="Arial"/>
          <w:color w:val="111111"/>
          <w:sz w:val="24"/>
          <w:szCs w:val="24"/>
          <w:lang w:eastAsia="en-GB"/>
        </w:rPr>
        <w:t xml:space="preserve">The </w:t>
      </w:r>
      <w:hyperlink r:id="rId10" w:history="1">
        <w:r w:rsidRPr="00565F01">
          <w:rPr>
            <w:rFonts w:ascii="Arial" w:eastAsia="Times New Roman" w:hAnsi="Arial" w:cs="Arial"/>
            <w:color w:val="2F7AA8"/>
            <w:sz w:val="24"/>
            <w:szCs w:val="24"/>
            <w:u w:val="single"/>
            <w:lang w:eastAsia="en-GB"/>
          </w:rPr>
          <w:t xml:space="preserve">Department for Communities and Local Government (DCLG) website </w:t>
        </w:r>
        <w:r w:rsidRPr="00565F01">
          <w:rPr>
            <w:rFonts w:ascii="Arial" w:eastAsia="Times New Roman" w:hAnsi="Arial" w:cs="Arial"/>
            <w:noProof/>
            <w:color w:val="2F7AA8"/>
            <w:sz w:val="24"/>
            <w:szCs w:val="24"/>
            <w:lang w:eastAsia="en-GB"/>
          </w:rPr>
          <w:drawing>
            <wp:inline distT="0" distB="0" distL="0" distR="0">
              <wp:extent cx="123825" cy="85725"/>
              <wp:effectExtent l="0" t="0" r="9525" b="9525"/>
              <wp:docPr id="3" name="Picture 3" descr="link to external web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r w:rsidRPr="00565F01">
        <w:rPr>
          <w:rFonts w:ascii="Arial" w:eastAsia="Times New Roman" w:hAnsi="Arial" w:cs="Arial"/>
          <w:vanish/>
          <w:color w:val="111111"/>
          <w:sz w:val="24"/>
          <w:szCs w:val="24"/>
          <w:vertAlign w:val="superscript"/>
          <w:lang w:eastAsia="en-GB"/>
        </w:rPr>
        <w:t>[1]</w:t>
      </w:r>
      <w:r w:rsidRPr="00565F01">
        <w:rPr>
          <w:rFonts w:ascii="Arial" w:eastAsia="Times New Roman" w:hAnsi="Arial" w:cs="Arial"/>
          <w:color w:val="111111"/>
          <w:sz w:val="24"/>
          <w:szCs w:val="24"/>
          <w:lang w:eastAsia="en-GB"/>
        </w:rPr>
        <w:t xml:space="preserve"> has advice on the legislation, including premises-specific guidance documents designed to help you meet your responsibilities under the Regulatory Reform (Fire Safety) Order 2005.</w:t>
      </w:r>
    </w:p>
    <w:p w:rsidR="00565F01" w:rsidRPr="00565F01" w:rsidRDefault="00565F01" w:rsidP="00565F01">
      <w:pPr>
        <w:numPr>
          <w:ilvl w:val="0"/>
          <w:numId w:val="1"/>
        </w:numPr>
        <w:spacing w:before="100" w:beforeAutospacing="1" w:after="100" w:afterAutospacing="1" w:line="400" w:lineRule="atLeast"/>
        <w:ind w:left="240"/>
        <w:rPr>
          <w:rFonts w:ascii="Arial" w:eastAsia="Times New Roman" w:hAnsi="Arial" w:cs="Arial"/>
          <w:color w:val="111111"/>
          <w:sz w:val="24"/>
          <w:szCs w:val="24"/>
          <w:lang w:eastAsia="en-GB"/>
        </w:rPr>
      </w:pPr>
      <w:r w:rsidRPr="00565F01">
        <w:rPr>
          <w:rFonts w:ascii="Arial" w:eastAsia="Times New Roman" w:hAnsi="Arial" w:cs="Arial"/>
          <w:color w:val="111111"/>
          <w:sz w:val="24"/>
          <w:szCs w:val="24"/>
          <w:lang w:eastAsia="en-GB"/>
        </w:rPr>
        <w:t xml:space="preserve">The HSE website has </w:t>
      </w:r>
      <w:hyperlink r:id="rId12" w:history="1">
        <w:r w:rsidRPr="00565F01">
          <w:rPr>
            <w:rFonts w:ascii="Arial" w:eastAsia="Times New Roman" w:hAnsi="Arial" w:cs="Arial"/>
            <w:color w:val="2F7AA8"/>
            <w:sz w:val="24"/>
            <w:szCs w:val="24"/>
            <w:u w:val="single"/>
            <w:lang w:eastAsia="en-GB"/>
          </w:rPr>
          <w:t>guidance on fire safety in the construction industry</w:t>
        </w:r>
      </w:hyperlink>
    </w:p>
    <w:p w:rsidR="00565F01" w:rsidRPr="00565F01" w:rsidRDefault="00565F01" w:rsidP="00565F01">
      <w:pPr>
        <w:rPr>
          <w:rFonts w:ascii="Arial" w:eastAsia="Times New Roman" w:hAnsi="Arial" w:cs="Arial"/>
          <w:sz w:val="24"/>
          <w:szCs w:val="24"/>
        </w:rPr>
      </w:pPr>
    </w:p>
    <w:p w:rsidR="00565F01" w:rsidRPr="00565F01" w:rsidRDefault="00565F01" w:rsidP="00565F01">
      <w:pPr>
        <w:rPr>
          <w:rFonts w:ascii="Arial" w:eastAsia="Times New Roman" w:hAnsi="Arial" w:cs="Arial"/>
          <w:sz w:val="24"/>
          <w:szCs w:val="24"/>
        </w:rPr>
      </w:pPr>
      <w:r w:rsidRPr="00565F01">
        <w:rPr>
          <w:rFonts w:ascii="Arial" w:eastAsia="Times New Roman" w:hAnsi="Arial" w:cs="Arial"/>
          <w:sz w:val="24"/>
          <w:szCs w:val="24"/>
        </w:rPr>
        <w:t>Please let me know if you believe you will have any difficulty in complying with your responsibilities. You can contact Devon and Somerset Fire and Rescue Service</w:t>
      </w:r>
      <w:bookmarkStart w:id="0" w:name="_GoBack"/>
      <w:bookmarkEnd w:id="0"/>
      <w:r w:rsidRPr="00565F01">
        <w:rPr>
          <w:rFonts w:ascii="Arial" w:eastAsia="Times New Roman" w:hAnsi="Arial" w:cs="Arial"/>
          <w:sz w:val="24"/>
          <w:szCs w:val="24"/>
        </w:rPr>
        <w:t xml:space="preserve"> on 01392 872 200</w:t>
      </w:r>
    </w:p>
    <w:p w:rsidR="00565F01" w:rsidRPr="00565F01" w:rsidRDefault="00565F01" w:rsidP="00C67C92">
      <w:pPr>
        <w:autoSpaceDE w:val="0"/>
        <w:autoSpaceDN w:val="0"/>
        <w:adjustRightInd w:val="0"/>
        <w:spacing w:after="0" w:line="240" w:lineRule="auto"/>
        <w:rPr>
          <w:rFonts w:ascii="Arial" w:hAnsi="Arial" w:cs="Arial"/>
          <w:color w:val="000000"/>
          <w:sz w:val="24"/>
          <w:szCs w:val="24"/>
        </w:rPr>
      </w:pPr>
    </w:p>
    <w:p w:rsidR="003D48A5" w:rsidRPr="00565F01" w:rsidRDefault="003D48A5" w:rsidP="00C67C92">
      <w:pPr>
        <w:autoSpaceDE w:val="0"/>
        <w:autoSpaceDN w:val="0"/>
        <w:adjustRightInd w:val="0"/>
        <w:spacing w:after="0" w:line="240" w:lineRule="auto"/>
        <w:rPr>
          <w:rFonts w:ascii="Arial" w:hAnsi="Arial" w:cs="Arial"/>
          <w:color w:val="000000"/>
          <w:sz w:val="24"/>
          <w:szCs w:val="24"/>
        </w:rPr>
      </w:pPr>
    </w:p>
    <w:p w:rsidR="003D48A5" w:rsidRPr="00565F01" w:rsidRDefault="003D48A5" w:rsidP="00C67C92">
      <w:pPr>
        <w:autoSpaceDE w:val="0"/>
        <w:autoSpaceDN w:val="0"/>
        <w:adjustRightInd w:val="0"/>
        <w:spacing w:after="0" w:line="240" w:lineRule="auto"/>
        <w:rPr>
          <w:rFonts w:ascii="Arial" w:hAnsi="Arial" w:cs="Arial"/>
          <w:color w:val="000000"/>
          <w:sz w:val="24"/>
          <w:szCs w:val="24"/>
        </w:rPr>
      </w:pPr>
    </w:p>
    <w:p w:rsidR="003D48A5" w:rsidRPr="00C67C92" w:rsidRDefault="003D48A5" w:rsidP="00C67C92">
      <w:pPr>
        <w:autoSpaceDE w:val="0"/>
        <w:autoSpaceDN w:val="0"/>
        <w:adjustRightInd w:val="0"/>
        <w:spacing w:after="0" w:line="240" w:lineRule="auto"/>
        <w:rPr>
          <w:rFonts w:ascii="Arial" w:hAnsi="Arial" w:cs="Arial"/>
          <w:color w:val="000000"/>
          <w:sz w:val="24"/>
          <w:szCs w:val="24"/>
        </w:rPr>
      </w:pPr>
    </w:p>
    <w:p w:rsidR="00C67C92" w:rsidRPr="00C67C92" w:rsidRDefault="00C67C92" w:rsidP="00C67C92">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tblPr>
      <w:tblGrid>
        <w:gridCol w:w="4476"/>
        <w:gridCol w:w="4476"/>
      </w:tblGrid>
      <w:tr w:rsidR="00C67C92" w:rsidRPr="00C67C92">
        <w:trPr>
          <w:trHeight w:val="250"/>
        </w:trPr>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r>
      <w:tr w:rsidR="00C67C92" w:rsidRPr="00C67C92">
        <w:trPr>
          <w:trHeight w:val="664"/>
        </w:trPr>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r>
      <w:tr w:rsidR="00C67C92" w:rsidRPr="00C67C92">
        <w:trPr>
          <w:trHeight w:val="250"/>
        </w:trPr>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r>
      <w:tr w:rsidR="00C67C92" w:rsidRPr="00C67C92">
        <w:trPr>
          <w:trHeight w:val="526"/>
        </w:trPr>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r>
      <w:tr w:rsidR="00C67C92" w:rsidRPr="00C67C92">
        <w:trPr>
          <w:trHeight w:val="112"/>
        </w:trPr>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c>
          <w:tcPr>
            <w:tcW w:w="4476" w:type="dxa"/>
          </w:tcPr>
          <w:p w:rsidR="00C67C92" w:rsidRPr="00C67C92" w:rsidRDefault="00C67C92" w:rsidP="00C67C92">
            <w:pPr>
              <w:autoSpaceDE w:val="0"/>
              <w:autoSpaceDN w:val="0"/>
              <w:adjustRightInd w:val="0"/>
              <w:spacing w:after="0" w:line="240" w:lineRule="auto"/>
              <w:rPr>
                <w:rFonts w:ascii="Arial" w:hAnsi="Arial" w:cs="Arial"/>
                <w:color w:val="000000"/>
                <w:sz w:val="23"/>
                <w:szCs w:val="23"/>
              </w:rPr>
            </w:pPr>
          </w:p>
        </w:tc>
      </w:tr>
    </w:tbl>
    <w:p w:rsidR="00C67C92" w:rsidRDefault="00C67C92" w:rsidP="00C67C92"/>
    <w:sectPr w:rsidR="00C67C92" w:rsidSect="00DF4E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99F"/>
    <w:multiLevelType w:val="multilevel"/>
    <w:tmpl w:val="2BD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C5FA0"/>
    <w:multiLevelType w:val="multilevel"/>
    <w:tmpl w:val="9948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142BF"/>
    <w:multiLevelType w:val="multilevel"/>
    <w:tmpl w:val="B63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67C92"/>
    <w:rsid w:val="00150A6D"/>
    <w:rsid w:val="003D48A5"/>
    <w:rsid w:val="0040487A"/>
    <w:rsid w:val="00565F01"/>
    <w:rsid w:val="006555EA"/>
    <w:rsid w:val="006F1860"/>
    <w:rsid w:val="00810B34"/>
    <w:rsid w:val="00C0483C"/>
    <w:rsid w:val="00C67C92"/>
    <w:rsid w:val="00D10AE4"/>
    <w:rsid w:val="00DF4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C92"/>
    <w:pPr>
      <w:autoSpaceDE w:val="0"/>
      <w:autoSpaceDN w:val="0"/>
      <w:adjustRightInd w:val="0"/>
      <w:spacing w:after="0" w:line="240" w:lineRule="auto"/>
    </w:pPr>
    <w:rPr>
      <w:rFonts w:ascii="Linotype Aroma" w:hAnsi="Linotype Aroma" w:cs="Linotype Aroma"/>
      <w:color w:val="000000"/>
      <w:sz w:val="24"/>
      <w:szCs w:val="24"/>
    </w:rPr>
  </w:style>
  <w:style w:type="paragraph" w:customStyle="1" w:styleId="Pa0">
    <w:name w:val="Pa0"/>
    <w:basedOn w:val="Default"/>
    <w:next w:val="Default"/>
    <w:uiPriority w:val="99"/>
    <w:rsid w:val="00C67C92"/>
    <w:pPr>
      <w:spacing w:line="241" w:lineRule="atLeast"/>
    </w:pPr>
    <w:rPr>
      <w:rFonts w:cstheme="minorBidi"/>
      <w:color w:val="auto"/>
    </w:rPr>
  </w:style>
  <w:style w:type="character" w:customStyle="1" w:styleId="A0">
    <w:name w:val="A0"/>
    <w:uiPriority w:val="99"/>
    <w:rsid w:val="00C67C92"/>
    <w:rPr>
      <w:rFonts w:cs="Linotype Aroma"/>
      <w:color w:val="000000"/>
      <w:sz w:val="62"/>
      <w:szCs w:val="62"/>
    </w:rPr>
  </w:style>
  <w:style w:type="table" w:styleId="TableGrid">
    <w:name w:val="Table Grid"/>
    <w:basedOn w:val="TableNormal"/>
    <w:uiPriority w:val="59"/>
    <w:rsid w:val="006F1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01"/>
    <w:rPr>
      <w:rFonts w:ascii="Tahoma" w:hAnsi="Tahoma" w:cs="Tahoma"/>
      <w:sz w:val="16"/>
      <w:szCs w:val="16"/>
    </w:rPr>
  </w:style>
  <w:style w:type="paragraph" w:styleId="NormalWeb">
    <w:name w:val="Normal (Web)"/>
    <w:basedOn w:val="Normal"/>
    <w:uiPriority w:val="99"/>
    <w:semiHidden/>
    <w:unhideWhenUsed/>
    <w:rsid w:val="00C0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C0483C"/>
  </w:style>
  <w:style w:type="character" w:styleId="Hyperlink">
    <w:name w:val="Hyperlink"/>
    <w:basedOn w:val="DefaultParagraphFont"/>
    <w:uiPriority w:val="99"/>
    <w:semiHidden/>
    <w:unhideWhenUsed/>
    <w:rsid w:val="00C0483C"/>
    <w:rPr>
      <w:color w:val="0000FF"/>
      <w:u w:val="single"/>
    </w:rPr>
  </w:style>
  <w:style w:type="paragraph" w:customStyle="1" w:styleId="bold1">
    <w:name w:val="bold1"/>
    <w:basedOn w:val="Normal"/>
    <w:rsid w:val="00C048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5348239">
      <w:bodyDiv w:val="1"/>
      <w:marLeft w:val="0"/>
      <w:marRight w:val="0"/>
      <w:marTop w:val="0"/>
      <w:marBottom w:val="0"/>
      <w:divBdr>
        <w:top w:val="none" w:sz="0" w:space="0" w:color="auto"/>
        <w:left w:val="none" w:sz="0" w:space="0" w:color="auto"/>
        <w:bottom w:val="none" w:sz="0" w:space="0" w:color="auto"/>
        <w:right w:val="none" w:sz="0" w:space="0" w:color="auto"/>
      </w:divBdr>
      <w:divsChild>
        <w:div w:id="575671950">
          <w:marLeft w:val="0"/>
          <w:marRight w:val="0"/>
          <w:marTop w:val="0"/>
          <w:marBottom w:val="0"/>
          <w:divBdr>
            <w:top w:val="none" w:sz="0" w:space="0" w:color="auto"/>
            <w:left w:val="none" w:sz="0" w:space="0" w:color="auto"/>
            <w:bottom w:val="single" w:sz="8" w:space="10"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frs.org/fires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nd.gov.uk/Topics/Justice/public-safety/Fire-Rescue/FireLaw/FireLaw" TargetMode="External"/><Relationship Id="rId12" Type="http://schemas.openxmlformats.org/officeDocument/2006/relationships/hyperlink" Target="http://www.hse.gov.uk/construction/safetytopics/f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nts@dsfire.gov.uk" TargetMode="External"/><Relationship Id="rId11"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hyperlink" Target="http://www.communities.gov.uk/firesafety" TargetMode="External"/><Relationship Id="rId4" Type="http://schemas.openxmlformats.org/officeDocument/2006/relationships/webSettings" Target="webSettings.xml"/><Relationship Id="rId9" Type="http://schemas.openxmlformats.org/officeDocument/2006/relationships/hyperlink" Target="https://www.gov.uk/government/publications/making-your-premises-safe-from-f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Matt Williams</cp:lastModifiedBy>
  <cp:revision>2</cp:revision>
  <dcterms:created xsi:type="dcterms:W3CDTF">2018-01-19T11:36:00Z</dcterms:created>
  <dcterms:modified xsi:type="dcterms:W3CDTF">2018-01-19T11:36:00Z</dcterms:modified>
</cp:coreProperties>
</file>